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9DB5" w14:textId="77777777" w:rsidR="00302E13" w:rsidRDefault="00B80917">
      <w:pPr>
        <w:spacing w:line="240" w:lineRule="auto"/>
        <w:ind w:right="-360"/>
        <w:rPr>
          <w:rFonts w:ascii="Century Gothic" w:eastAsia="Century Gothic" w:hAnsi="Century Gothic" w:cs="Century Gothic"/>
          <w:b/>
          <w:sz w:val="56"/>
          <w:szCs w:val="56"/>
        </w:rPr>
      </w:pPr>
      <w:r>
        <w:rPr>
          <w:noProof/>
        </w:rPr>
        <w:drawing>
          <wp:anchor distT="0" distB="0" distL="114300" distR="114300" simplePos="0" relativeHeight="251658240" behindDoc="0" locked="0" layoutInCell="1" hidden="0" allowOverlap="1" wp14:anchorId="06B7540F" wp14:editId="2620946E">
            <wp:simplePos x="0" y="0"/>
            <wp:positionH relativeFrom="column">
              <wp:posOffset>-914400</wp:posOffset>
            </wp:positionH>
            <wp:positionV relativeFrom="paragraph">
              <wp:posOffset>-617696</wp:posOffset>
            </wp:positionV>
            <wp:extent cx="7759700" cy="1965307"/>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759700" cy="1965307"/>
                    </a:xfrm>
                    <a:prstGeom prst="rect">
                      <a:avLst/>
                    </a:prstGeom>
                    <a:ln/>
                  </pic:spPr>
                </pic:pic>
              </a:graphicData>
            </a:graphic>
          </wp:anchor>
        </w:drawing>
      </w:r>
    </w:p>
    <w:p w14:paraId="36DC11BB" w14:textId="77777777" w:rsidR="00302E13" w:rsidRDefault="00302E13">
      <w:pPr>
        <w:spacing w:line="240" w:lineRule="auto"/>
        <w:ind w:right="-360"/>
        <w:rPr>
          <w:rFonts w:ascii="Century Gothic" w:eastAsia="Century Gothic" w:hAnsi="Century Gothic" w:cs="Century Gothic"/>
          <w:b/>
          <w:sz w:val="56"/>
          <w:szCs w:val="56"/>
        </w:rPr>
      </w:pPr>
    </w:p>
    <w:p w14:paraId="33A0F8C5" w14:textId="77777777" w:rsidR="00302E13" w:rsidRDefault="00302E13">
      <w:pPr>
        <w:spacing w:line="240" w:lineRule="auto"/>
        <w:ind w:right="-360"/>
        <w:rPr>
          <w:rFonts w:ascii="Century Gothic" w:eastAsia="Century Gothic" w:hAnsi="Century Gothic" w:cs="Century Gothic"/>
          <w:b/>
          <w:sz w:val="56"/>
          <w:szCs w:val="56"/>
        </w:rPr>
      </w:pPr>
    </w:p>
    <w:p w14:paraId="41745C22" w14:textId="77777777" w:rsidR="00302E13" w:rsidRDefault="00302E13">
      <w:pPr>
        <w:spacing w:line="240" w:lineRule="auto"/>
        <w:ind w:right="-360"/>
        <w:rPr>
          <w:rFonts w:ascii="Century Gothic" w:eastAsia="Century Gothic" w:hAnsi="Century Gothic" w:cs="Century Gothic"/>
          <w:b/>
          <w:sz w:val="56"/>
          <w:szCs w:val="56"/>
        </w:rPr>
      </w:pPr>
    </w:p>
    <w:p w14:paraId="27FF5188" w14:textId="57E0959F" w:rsidR="00302E13" w:rsidRPr="00452996" w:rsidRDefault="002129A6" w:rsidP="00E94832">
      <w:pPr>
        <w:spacing w:after="240" w:line="240" w:lineRule="auto"/>
        <w:rPr>
          <w:rFonts w:ascii="Century Gothic" w:eastAsia="Century Gothic" w:hAnsi="Century Gothic" w:cs="Century Gothic"/>
          <w:b/>
          <w:sz w:val="52"/>
          <w:szCs w:val="52"/>
        </w:rPr>
      </w:pPr>
      <w:r w:rsidRPr="412F9750">
        <w:rPr>
          <w:rFonts w:ascii="Century Gothic" w:eastAsia="Century Gothic" w:hAnsi="Century Gothic" w:cs="Century Gothic"/>
          <w:b/>
          <w:bCs/>
          <w:sz w:val="52"/>
          <w:szCs w:val="52"/>
        </w:rPr>
        <w:t>Uponor</w:t>
      </w:r>
      <w:r w:rsidR="008342A7" w:rsidRPr="412F9750">
        <w:rPr>
          <w:rFonts w:ascii="Century Gothic" w:eastAsia="Century Gothic" w:hAnsi="Century Gothic" w:cs="Century Gothic"/>
          <w:b/>
          <w:bCs/>
          <w:sz w:val="52"/>
          <w:szCs w:val="52"/>
        </w:rPr>
        <w:t xml:space="preserve"> </w:t>
      </w:r>
      <w:r w:rsidR="00655383">
        <w:rPr>
          <w:rFonts w:ascii="Century Gothic" w:eastAsia="Century Gothic" w:hAnsi="Century Gothic" w:cs="Century Gothic"/>
          <w:b/>
          <w:bCs/>
          <w:sz w:val="52"/>
          <w:szCs w:val="52"/>
        </w:rPr>
        <w:t xml:space="preserve">Engineering Resources </w:t>
      </w:r>
      <w:r w:rsidR="0074551E">
        <w:rPr>
          <w:rFonts w:ascii="Century Gothic" w:eastAsia="Century Gothic" w:hAnsi="Century Gothic" w:cs="Century Gothic"/>
          <w:b/>
          <w:bCs/>
          <w:sz w:val="52"/>
          <w:szCs w:val="52"/>
        </w:rPr>
        <w:t xml:space="preserve">Promote </w:t>
      </w:r>
      <w:r w:rsidR="00EB7FC6">
        <w:rPr>
          <w:rFonts w:ascii="Century Gothic" w:eastAsia="Century Gothic" w:hAnsi="Century Gothic" w:cs="Century Gothic"/>
          <w:b/>
          <w:bCs/>
          <w:sz w:val="52"/>
          <w:szCs w:val="52"/>
        </w:rPr>
        <w:t>Efficient, Sustainabl</w:t>
      </w:r>
      <w:r w:rsidR="0074551E">
        <w:rPr>
          <w:rFonts w:ascii="Century Gothic" w:eastAsia="Century Gothic" w:hAnsi="Century Gothic" w:cs="Century Gothic"/>
          <w:b/>
          <w:bCs/>
          <w:sz w:val="52"/>
          <w:szCs w:val="52"/>
        </w:rPr>
        <w:t>e</w:t>
      </w:r>
      <w:r w:rsidR="00DE479E">
        <w:rPr>
          <w:rFonts w:ascii="Century Gothic" w:eastAsia="Century Gothic" w:hAnsi="Century Gothic" w:cs="Century Gothic"/>
          <w:b/>
          <w:bCs/>
          <w:sz w:val="52"/>
          <w:szCs w:val="52"/>
        </w:rPr>
        <w:t xml:space="preserve"> Design</w:t>
      </w:r>
    </w:p>
    <w:p w14:paraId="58B08B51" w14:textId="30647EEB" w:rsidR="00311D62" w:rsidRDefault="74E22017" w:rsidP="001D09F0">
      <w:pPr>
        <w:spacing w:before="480" w:after="200" w:line="360" w:lineRule="auto"/>
        <w:ind w:firstLine="720"/>
        <w:rPr>
          <w:rFonts w:ascii="Century Gothic" w:eastAsia="Century Gothic" w:hAnsi="Century Gothic" w:cs="Century Gothic"/>
        </w:rPr>
      </w:pPr>
      <w:r w:rsidRPr="412F9750">
        <w:rPr>
          <w:rFonts w:ascii="Century Gothic" w:eastAsia="Century Gothic" w:hAnsi="Century Gothic" w:cs="Century Gothic"/>
        </w:rPr>
        <w:t>Chicago – AHR Expo,</w:t>
      </w:r>
      <w:r w:rsidR="00B80917" w:rsidRPr="412F9750">
        <w:rPr>
          <w:rFonts w:ascii="Century Gothic" w:eastAsia="Century Gothic" w:hAnsi="Century Gothic" w:cs="Century Gothic"/>
        </w:rPr>
        <w:t xml:space="preserve"> </w:t>
      </w:r>
      <w:r w:rsidR="0075174A" w:rsidRPr="412F9750">
        <w:rPr>
          <w:rFonts w:ascii="Century Gothic" w:eastAsia="Century Gothic" w:hAnsi="Century Gothic" w:cs="Century Gothic"/>
        </w:rPr>
        <w:t>Jan</w:t>
      </w:r>
      <w:r w:rsidR="00E90B08" w:rsidRPr="412F9750">
        <w:rPr>
          <w:rFonts w:ascii="Century Gothic" w:eastAsia="Century Gothic" w:hAnsi="Century Gothic" w:cs="Century Gothic"/>
        </w:rPr>
        <w:t xml:space="preserve">. </w:t>
      </w:r>
      <w:r w:rsidR="0075174A">
        <w:rPr>
          <w:rFonts w:ascii="Century Gothic" w:eastAsia="Century Gothic" w:hAnsi="Century Gothic" w:cs="Century Gothic"/>
        </w:rPr>
        <w:t>22</w:t>
      </w:r>
      <w:r w:rsidR="00B80917" w:rsidRPr="05B1F816">
        <w:rPr>
          <w:rFonts w:ascii="Century Gothic" w:eastAsia="Century Gothic" w:hAnsi="Century Gothic" w:cs="Century Gothic"/>
        </w:rPr>
        <w:t>, 202</w:t>
      </w:r>
      <w:r w:rsidR="0075174A">
        <w:rPr>
          <w:rFonts w:ascii="Century Gothic" w:eastAsia="Century Gothic" w:hAnsi="Century Gothic" w:cs="Century Gothic"/>
        </w:rPr>
        <w:t>4</w:t>
      </w:r>
      <w:r w:rsidR="00B80917" w:rsidRPr="05B1F816">
        <w:rPr>
          <w:rFonts w:ascii="Century Gothic" w:eastAsia="Century Gothic" w:hAnsi="Century Gothic" w:cs="Century Gothic"/>
        </w:rPr>
        <w:t xml:space="preserve"> </w:t>
      </w:r>
      <w:r w:rsidR="00DC2AAB" w:rsidRPr="05B1F816">
        <w:rPr>
          <w:rFonts w:ascii="Century Gothic" w:eastAsia="Century Gothic" w:hAnsi="Century Gothic" w:cs="Century Gothic"/>
        </w:rPr>
        <w:t xml:space="preserve">— </w:t>
      </w:r>
      <w:r w:rsidR="006F2601">
        <w:rPr>
          <w:rFonts w:ascii="Century Gothic" w:eastAsia="Century Gothic" w:hAnsi="Century Gothic" w:cs="Century Gothic"/>
        </w:rPr>
        <w:t>With</w:t>
      </w:r>
      <w:r w:rsidR="00103F7F">
        <w:rPr>
          <w:rFonts w:ascii="Century Gothic" w:eastAsia="Century Gothic" w:hAnsi="Century Gothic" w:cs="Century Gothic"/>
        </w:rPr>
        <w:t xml:space="preserve"> </w:t>
      </w:r>
      <w:r w:rsidR="00AF08D4">
        <w:rPr>
          <w:rFonts w:ascii="Century Gothic" w:eastAsia="Century Gothic" w:hAnsi="Century Gothic" w:cs="Century Gothic"/>
        </w:rPr>
        <w:t xml:space="preserve">energy efficiency, decarbonization, and </w:t>
      </w:r>
      <w:r w:rsidR="001738CA">
        <w:rPr>
          <w:rFonts w:ascii="Century Gothic" w:eastAsia="Century Gothic" w:hAnsi="Century Gothic" w:cs="Century Gothic"/>
        </w:rPr>
        <w:t xml:space="preserve">water conservation continuing to </w:t>
      </w:r>
      <w:r w:rsidR="00C4674F">
        <w:rPr>
          <w:rFonts w:ascii="Century Gothic" w:eastAsia="Century Gothic" w:hAnsi="Century Gothic" w:cs="Century Gothic"/>
        </w:rPr>
        <w:t xml:space="preserve">trend </w:t>
      </w:r>
      <w:r w:rsidR="00373F17">
        <w:rPr>
          <w:rFonts w:ascii="Century Gothic" w:eastAsia="Century Gothic" w:hAnsi="Century Gothic" w:cs="Century Gothic"/>
        </w:rPr>
        <w:t>in</w:t>
      </w:r>
      <w:r w:rsidR="00DB12C1">
        <w:rPr>
          <w:rFonts w:ascii="Century Gothic" w:eastAsia="Century Gothic" w:hAnsi="Century Gothic" w:cs="Century Gothic"/>
        </w:rPr>
        <w:t xml:space="preserve"> commercial </w:t>
      </w:r>
      <w:r w:rsidR="00305633">
        <w:rPr>
          <w:rFonts w:ascii="Century Gothic" w:eastAsia="Century Gothic" w:hAnsi="Century Gothic" w:cs="Century Gothic"/>
        </w:rPr>
        <w:t>building design</w:t>
      </w:r>
      <w:r w:rsidR="00104A28">
        <w:rPr>
          <w:rFonts w:ascii="Century Gothic" w:eastAsia="Century Gothic" w:hAnsi="Century Gothic" w:cs="Century Gothic"/>
        </w:rPr>
        <w:t xml:space="preserve"> and construction</w:t>
      </w:r>
      <w:r w:rsidR="00432246">
        <w:rPr>
          <w:rFonts w:ascii="Century Gothic" w:eastAsia="Century Gothic" w:hAnsi="Century Gothic" w:cs="Century Gothic"/>
        </w:rPr>
        <w:t>,</w:t>
      </w:r>
      <w:r w:rsidR="00104A28">
        <w:rPr>
          <w:rFonts w:ascii="Century Gothic" w:eastAsia="Century Gothic" w:hAnsi="Century Gothic" w:cs="Century Gothic"/>
        </w:rPr>
        <w:t xml:space="preserve"> </w:t>
      </w:r>
      <w:r w:rsidR="00F82BCB">
        <w:rPr>
          <w:rFonts w:ascii="Century Gothic" w:eastAsia="Century Gothic" w:hAnsi="Century Gothic" w:cs="Century Gothic"/>
        </w:rPr>
        <w:t>Uponor</w:t>
      </w:r>
      <w:r w:rsidR="00EA3AED">
        <w:rPr>
          <w:rFonts w:ascii="Century Gothic" w:eastAsia="Century Gothic" w:hAnsi="Century Gothic" w:cs="Century Gothic"/>
        </w:rPr>
        <w:t xml:space="preserve"> </w:t>
      </w:r>
      <w:r w:rsidR="009167D3">
        <w:rPr>
          <w:rFonts w:ascii="Century Gothic" w:eastAsia="Century Gothic" w:hAnsi="Century Gothic" w:cs="Century Gothic"/>
        </w:rPr>
        <w:t>is</w:t>
      </w:r>
      <w:r w:rsidR="00500B38">
        <w:rPr>
          <w:rFonts w:ascii="Century Gothic" w:eastAsia="Century Gothic" w:hAnsi="Century Gothic" w:cs="Century Gothic"/>
        </w:rPr>
        <w:t xml:space="preserve"> responding with </w:t>
      </w:r>
      <w:r w:rsidR="00D123BE">
        <w:rPr>
          <w:rFonts w:ascii="Century Gothic" w:eastAsia="Century Gothic" w:hAnsi="Century Gothic" w:cs="Century Gothic"/>
        </w:rPr>
        <w:t xml:space="preserve">valuable resources </w:t>
      </w:r>
      <w:r w:rsidR="00A60731">
        <w:rPr>
          <w:rFonts w:ascii="Century Gothic" w:eastAsia="Century Gothic" w:hAnsi="Century Gothic" w:cs="Century Gothic"/>
        </w:rPr>
        <w:t>and solutions</w:t>
      </w:r>
      <w:r w:rsidR="00C260B4">
        <w:rPr>
          <w:rFonts w:ascii="Century Gothic" w:eastAsia="Century Gothic" w:hAnsi="Century Gothic" w:cs="Century Gothic"/>
        </w:rPr>
        <w:t xml:space="preserve"> that will help engineers design more efficient</w:t>
      </w:r>
      <w:r w:rsidR="00A0748A">
        <w:rPr>
          <w:rFonts w:ascii="Century Gothic" w:eastAsia="Century Gothic" w:hAnsi="Century Gothic" w:cs="Century Gothic"/>
        </w:rPr>
        <w:t>, sustainable</w:t>
      </w:r>
      <w:r w:rsidR="00C260B4">
        <w:rPr>
          <w:rFonts w:ascii="Century Gothic" w:eastAsia="Century Gothic" w:hAnsi="Century Gothic" w:cs="Century Gothic"/>
        </w:rPr>
        <w:t xml:space="preserve"> buildings </w:t>
      </w:r>
      <w:r w:rsidR="000F4C3E">
        <w:rPr>
          <w:rFonts w:ascii="Century Gothic" w:eastAsia="Century Gothic" w:hAnsi="Century Gothic" w:cs="Century Gothic"/>
        </w:rPr>
        <w:t xml:space="preserve">that </w:t>
      </w:r>
      <w:r w:rsidR="00532EDA">
        <w:rPr>
          <w:rFonts w:ascii="Century Gothic" w:eastAsia="Century Gothic" w:hAnsi="Century Gothic" w:cs="Century Gothic"/>
        </w:rPr>
        <w:t>can</w:t>
      </w:r>
      <w:r w:rsidR="000F4C3E">
        <w:rPr>
          <w:rFonts w:ascii="Century Gothic" w:eastAsia="Century Gothic" w:hAnsi="Century Gothic" w:cs="Century Gothic"/>
        </w:rPr>
        <w:t xml:space="preserve"> provide greater performance and </w:t>
      </w:r>
      <w:r w:rsidR="00A0748A">
        <w:rPr>
          <w:rFonts w:ascii="Century Gothic" w:eastAsia="Century Gothic" w:hAnsi="Century Gothic" w:cs="Century Gothic"/>
        </w:rPr>
        <w:t>longevity</w:t>
      </w:r>
      <w:r w:rsidR="000F4C3E">
        <w:rPr>
          <w:rFonts w:ascii="Century Gothic" w:eastAsia="Century Gothic" w:hAnsi="Century Gothic" w:cs="Century Gothic"/>
        </w:rPr>
        <w:t xml:space="preserve"> </w:t>
      </w:r>
      <w:r w:rsidR="00CF59DA">
        <w:rPr>
          <w:rFonts w:ascii="Century Gothic" w:eastAsia="Century Gothic" w:hAnsi="Century Gothic" w:cs="Century Gothic"/>
        </w:rPr>
        <w:t>while also minimizing risk</w:t>
      </w:r>
      <w:r w:rsidR="00C260B4">
        <w:rPr>
          <w:rFonts w:ascii="Century Gothic" w:eastAsia="Century Gothic" w:hAnsi="Century Gothic" w:cs="Century Gothic"/>
        </w:rPr>
        <w:t>.</w:t>
      </w:r>
    </w:p>
    <w:p w14:paraId="2FF54BF0" w14:textId="1EE4B01C" w:rsidR="001255AC" w:rsidRDefault="001132EE" w:rsidP="00962005">
      <w:pPr>
        <w:spacing w:line="360" w:lineRule="auto"/>
        <w:ind w:firstLine="720"/>
        <w:rPr>
          <w:rFonts w:ascii="Century Gothic" w:hAnsi="Century Gothic"/>
        </w:rPr>
      </w:pPr>
      <w:r>
        <w:rPr>
          <w:rFonts w:ascii="Century Gothic" w:eastAsia="Century Gothic" w:hAnsi="Century Gothic" w:cs="Century Gothic"/>
        </w:rPr>
        <w:t xml:space="preserve">The first resource, </w:t>
      </w:r>
      <w:hyperlink r:id="rId12" w:history="1">
        <w:r w:rsidR="00A02BAB" w:rsidRPr="004F4E21">
          <w:rPr>
            <w:rStyle w:val="Hyperlink"/>
            <w:rFonts w:ascii="Century Gothic" w:eastAsia="Century Gothic" w:hAnsi="Century Gothic" w:cs="Century Gothic"/>
          </w:rPr>
          <w:t>Uponor Academy for Engineers</w:t>
        </w:r>
      </w:hyperlink>
      <w:r>
        <w:rPr>
          <w:rFonts w:ascii="Century Gothic" w:eastAsia="Century Gothic" w:hAnsi="Century Gothic" w:cs="Century Gothic"/>
        </w:rPr>
        <w:t xml:space="preserve">, is an </w:t>
      </w:r>
      <w:r w:rsidR="00B40C7D">
        <w:rPr>
          <w:rFonts w:ascii="Century Gothic" w:eastAsia="Century Gothic" w:hAnsi="Century Gothic" w:cs="Century Gothic"/>
        </w:rPr>
        <w:t xml:space="preserve">online </w:t>
      </w:r>
      <w:r w:rsidR="00A02BAB">
        <w:rPr>
          <w:rFonts w:ascii="Century Gothic" w:eastAsia="Century Gothic" w:hAnsi="Century Gothic" w:cs="Century Gothic"/>
        </w:rPr>
        <w:t>webinar series</w:t>
      </w:r>
      <w:r w:rsidR="00502603">
        <w:rPr>
          <w:rFonts w:ascii="Century Gothic" w:eastAsia="Century Gothic" w:hAnsi="Century Gothic" w:cs="Century Gothic"/>
        </w:rPr>
        <w:t xml:space="preserve"> </w:t>
      </w:r>
      <w:r w:rsidR="00A602DB">
        <w:rPr>
          <w:rFonts w:ascii="Century Gothic" w:eastAsia="Century Gothic" w:hAnsi="Century Gothic" w:cs="Century Gothic"/>
        </w:rPr>
        <w:t xml:space="preserve">that </w:t>
      </w:r>
      <w:r w:rsidR="00B40C7D">
        <w:rPr>
          <w:rFonts w:ascii="Century Gothic" w:eastAsia="Century Gothic" w:hAnsi="Century Gothic" w:cs="Century Gothic"/>
        </w:rPr>
        <w:t xml:space="preserve">helps </w:t>
      </w:r>
      <w:r w:rsidR="001255AC" w:rsidRPr="008257C8">
        <w:rPr>
          <w:rFonts w:ascii="Century Gothic" w:hAnsi="Century Gothic"/>
        </w:rPr>
        <w:t>professionals build their knowledge base, collaborate with experts, and challenge traditional thought processes to effectively respond to issues impacting the building design and construction industry.</w:t>
      </w:r>
      <w:r w:rsidR="00962005">
        <w:rPr>
          <w:rFonts w:ascii="Century Gothic" w:hAnsi="Century Gothic"/>
        </w:rPr>
        <w:t xml:space="preserve"> </w:t>
      </w:r>
      <w:r w:rsidR="006E0917">
        <w:rPr>
          <w:rFonts w:ascii="Century Gothic" w:hAnsi="Century Gothic"/>
        </w:rPr>
        <w:t>Current</w:t>
      </w:r>
      <w:r w:rsidR="00CD61B9">
        <w:rPr>
          <w:rFonts w:ascii="Century Gothic" w:hAnsi="Century Gothic"/>
        </w:rPr>
        <w:t>ly, the</w:t>
      </w:r>
      <w:r w:rsidR="006E0917">
        <w:rPr>
          <w:rFonts w:ascii="Century Gothic" w:hAnsi="Century Gothic"/>
        </w:rPr>
        <w:t xml:space="preserve"> </w:t>
      </w:r>
      <w:r w:rsidR="00405534">
        <w:rPr>
          <w:rFonts w:ascii="Century Gothic" w:hAnsi="Century Gothic"/>
        </w:rPr>
        <w:t xml:space="preserve">available on-demand webinar </w:t>
      </w:r>
      <w:r w:rsidR="001255AC">
        <w:rPr>
          <w:rFonts w:ascii="Century Gothic" w:hAnsi="Century Gothic"/>
        </w:rPr>
        <w:t>topics includ</w:t>
      </w:r>
      <w:r w:rsidR="006E0917">
        <w:rPr>
          <w:rFonts w:ascii="Century Gothic" w:hAnsi="Century Gothic"/>
        </w:rPr>
        <w:t>e</w:t>
      </w:r>
      <w:r w:rsidR="001255AC">
        <w:rPr>
          <w:rFonts w:ascii="Century Gothic" w:hAnsi="Century Gothic"/>
        </w:rPr>
        <w:t>:</w:t>
      </w:r>
    </w:p>
    <w:p w14:paraId="706EF44D" w14:textId="77777777" w:rsidR="001255AC" w:rsidRDefault="001255AC" w:rsidP="00CD61B9">
      <w:pPr>
        <w:pStyle w:val="ListParagraph"/>
        <w:numPr>
          <w:ilvl w:val="0"/>
          <w:numId w:val="1"/>
        </w:numPr>
        <w:spacing w:after="160" w:line="360" w:lineRule="auto"/>
        <w:ind w:left="1080"/>
        <w:rPr>
          <w:rFonts w:ascii="Century Gothic" w:hAnsi="Century Gothic"/>
        </w:rPr>
      </w:pPr>
      <w:r>
        <w:rPr>
          <w:rFonts w:ascii="Century Gothic" w:hAnsi="Century Gothic"/>
        </w:rPr>
        <w:t>Leveraging Radiant and Hydronics to Achieve Decarbonization Goals</w:t>
      </w:r>
    </w:p>
    <w:p w14:paraId="6B9F1E10" w14:textId="77777777" w:rsidR="001255AC" w:rsidRDefault="001255AC" w:rsidP="00CD61B9">
      <w:pPr>
        <w:pStyle w:val="ListParagraph"/>
        <w:numPr>
          <w:ilvl w:val="0"/>
          <w:numId w:val="1"/>
        </w:numPr>
        <w:spacing w:after="160" w:line="360" w:lineRule="auto"/>
        <w:ind w:left="1080"/>
        <w:rPr>
          <w:rFonts w:ascii="Century Gothic" w:hAnsi="Century Gothic"/>
        </w:rPr>
      </w:pPr>
      <w:r>
        <w:rPr>
          <w:rFonts w:ascii="Century Gothic" w:hAnsi="Century Gothic"/>
        </w:rPr>
        <w:t>Pursuing Decarbonization Goals: Design and Architectural Impacts of Radiant Systems</w:t>
      </w:r>
    </w:p>
    <w:p w14:paraId="525141D3" w14:textId="77777777" w:rsidR="001255AC" w:rsidRDefault="001255AC" w:rsidP="00CD61B9">
      <w:pPr>
        <w:pStyle w:val="ListParagraph"/>
        <w:numPr>
          <w:ilvl w:val="0"/>
          <w:numId w:val="1"/>
        </w:numPr>
        <w:spacing w:after="160" w:line="360" w:lineRule="auto"/>
        <w:ind w:left="1080"/>
        <w:rPr>
          <w:rFonts w:ascii="Century Gothic" w:hAnsi="Century Gothic"/>
        </w:rPr>
      </w:pPr>
      <w:r>
        <w:rPr>
          <w:rFonts w:ascii="Century Gothic" w:hAnsi="Century Gothic"/>
        </w:rPr>
        <w:t>Introduction to the Integrated Design Process</w:t>
      </w:r>
    </w:p>
    <w:p w14:paraId="125718CB" w14:textId="77777777" w:rsidR="001255AC" w:rsidRDefault="001255AC" w:rsidP="00CD61B9">
      <w:pPr>
        <w:pStyle w:val="ListParagraph"/>
        <w:numPr>
          <w:ilvl w:val="0"/>
          <w:numId w:val="1"/>
        </w:numPr>
        <w:spacing w:after="160" w:line="360" w:lineRule="auto"/>
        <w:ind w:left="1080"/>
        <w:rPr>
          <w:rFonts w:ascii="Century Gothic" w:hAnsi="Century Gothic"/>
        </w:rPr>
      </w:pPr>
      <w:r>
        <w:rPr>
          <w:rFonts w:ascii="Century Gothic" w:hAnsi="Century Gothic"/>
        </w:rPr>
        <w:t>In-unit Piping Methods and How They Impact Plumbing Systems</w:t>
      </w:r>
    </w:p>
    <w:p w14:paraId="325ECEC2" w14:textId="77777777" w:rsidR="001255AC" w:rsidRDefault="001255AC" w:rsidP="00CD61B9">
      <w:pPr>
        <w:pStyle w:val="ListParagraph"/>
        <w:numPr>
          <w:ilvl w:val="0"/>
          <w:numId w:val="1"/>
        </w:numPr>
        <w:spacing w:after="160" w:line="360" w:lineRule="auto"/>
        <w:ind w:left="1080"/>
        <w:rPr>
          <w:rFonts w:ascii="Century Gothic" w:hAnsi="Century Gothic"/>
        </w:rPr>
      </w:pPr>
      <w:r>
        <w:rPr>
          <w:rFonts w:ascii="Century Gothic" w:hAnsi="Century Gothic"/>
        </w:rPr>
        <w:t>Integrating PEX into Plumbing Designs Using ASPE Best Practices</w:t>
      </w:r>
    </w:p>
    <w:p w14:paraId="7A2EA5FD" w14:textId="77777777" w:rsidR="001255AC" w:rsidRDefault="001255AC" w:rsidP="00CD61B9">
      <w:pPr>
        <w:pStyle w:val="ListParagraph"/>
        <w:numPr>
          <w:ilvl w:val="0"/>
          <w:numId w:val="1"/>
        </w:numPr>
        <w:spacing w:after="160" w:line="360" w:lineRule="auto"/>
        <w:ind w:left="1080"/>
        <w:rPr>
          <w:rFonts w:ascii="Century Gothic" w:hAnsi="Century Gothic"/>
        </w:rPr>
      </w:pPr>
      <w:r>
        <w:rPr>
          <w:rFonts w:ascii="Century Gothic" w:hAnsi="Century Gothic"/>
        </w:rPr>
        <w:t>Exploring Opportunities with Decentralized Domestic Hot Water Systems</w:t>
      </w:r>
    </w:p>
    <w:p w14:paraId="729458A2" w14:textId="477D51B4" w:rsidR="009869A4" w:rsidRDefault="00A602DB" w:rsidP="009F2FD7">
      <w:pPr>
        <w:spacing w:after="200" w:line="360" w:lineRule="auto"/>
        <w:ind w:firstLine="720"/>
        <w:rPr>
          <w:rFonts w:ascii="Century Gothic" w:eastAsia="Century Gothic" w:hAnsi="Century Gothic" w:cs="Century Gothic"/>
        </w:rPr>
      </w:pPr>
      <w:r>
        <w:rPr>
          <w:rFonts w:ascii="Century Gothic" w:eastAsia="Century Gothic" w:hAnsi="Century Gothic" w:cs="Century Gothic"/>
        </w:rPr>
        <w:t xml:space="preserve">Additional engineering resources include </w:t>
      </w:r>
      <w:r w:rsidR="00903C32">
        <w:rPr>
          <w:rFonts w:ascii="Century Gothic" w:eastAsia="Century Gothic" w:hAnsi="Century Gothic" w:cs="Century Gothic"/>
        </w:rPr>
        <w:t xml:space="preserve">a </w:t>
      </w:r>
      <w:hyperlink r:id="rId13" w:history="1">
        <w:r w:rsidR="00903C32" w:rsidRPr="008943E3">
          <w:rPr>
            <w:rStyle w:val="Hyperlink"/>
            <w:rFonts w:ascii="Century Gothic" w:eastAsia="Century Gothic" w:hAnsi="Century Gothic" w:cs="Century Gothic"/>
          </w:rPr>
          <w:t>BIM/CAD library</w:t>
        </w:r>
      </w:hyperlink>
      <w:r w:rsidR="008943E3">
        <w:rPr>
          <w:rFonts w:ascii="Century Gothic" w:eastAsia="Century Gothic" w:hAnsi="Century Gothic" w:cs="Century Gothic"/>
        </w:rPr>
        <w:t>,</w:t>
      </w:r>
      <w:r w:rsidR="001F12A2">
        <w:rPr>
          <w:rFonts w:ascii="Century Gothic" w:eastAsia="Century Gothic" w:hAnsi="Century Gothic" w:cs="Century Gothic"/>
        </w:rPr>
        <w:t xml:space="preserve"> </w:t>
      </w:r>
      <w:hyperlink r:id="rId14" w:history="1">
        <w:r w:rsidR="001F12A2" w:rsidRPr="00B12C81">
          <w:rPr>
            <w:rStyle w:val="Hyperlink"/>
            <w:rFonts w:ascii="Century Gothic" w:eastAsia="Century Gothic" w:hAnsi="Century Gothic" w:cs="Century Gothic"/>
          </w:rPr>
          <w:t>submittals cart</w:t>
        </w:r>
      </w:hyperlink>
      <w:r w:rsidR="001F12A2">
        <w:rPr>
          <w:rFonts w:ascii="Century Gothic" w:eastAsia="Century Gothic" w:hAnsi="Century Gothic" w:cs="Century Gothic"/>
        </w:rPr>
        <w:t>,</w:t>
      </w:r>
      <w:r w:rsidR="008943E3">
        <w:rPr>
          <w:rFonts w:ascii="Century Gothic" w:eastAsia="Century Gothic" w:hAnsi="Century Gothic" w:cs="Century Gothic"/>
        </w:rPr>
        <w:t xml:space="preserve"> </w:t>
      </w:r>
      <w:hyperlink r:id="rId15" w:history="1">
        <w:r w:rsidR="00BD04FA" w:rsidRPr="0094040A">
          <w:rPr>
            <w:rStyle w:val="Hyperlink"/>
            <w:rFonts w:ascii="Century Gothic" w:eastAsia="Century Gothic" w:hAnsi="Century Gothic" w:cs="Century Gothic"/>
          </w:rPr>
          <w:t>specification downloads</w:t>
        </w:r>
      </w:hyperlink>
      <w:r w:rsidR="00BD04FA">
        <w:rPr>
          <w:rFonts w:ascii="Century Gothic" w:eastAsia="Century Gothic" w:hAnsi="Century Gothic" w:cs="Century Gothic"/>
        </w:rPr>
        <w:t xml:space="preserve">, and a </w:t>
      </w:r>
      <w:hyperlink r:id="rId16" w:history="1">
        <w:r w:rsidR="00BD04FA" w:rsidRPr="00D166DC">
          <w:rPr>
            <w:rStyle w:val="Hyperlink"/>
            <w:rFonts w:ascii="Century Gothic" w:eastAsia="Century Gothic" w:hAnsi="Century Gothic" w:cs="Century Gothic"/>
          </w:rPr>
          <w:t>pipe sizing calculator</w:t>
        </w:r>
      </w:hyperlink>
      <w:r w:rsidR="00BD04FA">
        <w:rPr>
          <w:rFonts w:ascii="Century Gothic" w:eastAsia="Century Gothic" w:hAnsi="Century Gothic" w:cs="Century Gothic"/>
        </w:rPr>
        <w:t xml:space="preserve"> </w:t>
      </w:r>
      <w:r w:rsidR="00CA4EB2">
        <w:rPr>
          <w:rFonts w:ascii="Century Gothic" w:eastAsia="Century Gothic" w:hAnsi="Century Gothic" w:cs="Century Gothic"/>
        </w:rPr>
        <w:t xml:space="preserve">for plumbing, hydronic, radiant, and pipe heat loss calculations. </w:t>
      </w:r>
      <w:r w:rsidR="00F43DAA">
        <w:rPr>
          <w:rFonts w:ascii="Century Gothic" w:eastAsia="Century Gothic" w:hAnsi="Century Gothic" w:cs="Century Gothic"/>
        </w:rPr>
        <w:t>Uponor also offers compre</w:t>
      </w:r>
      <w:r w:rsidR="00110C53">
        <w:rPr>
          <w:rFonts w:ascii="Century Gothic" w:eastAsia="Century Gothic" w:hAnsi="Century Gothic" w:cs="Century Gothic"/>
        </w:rPr>
        <w:t xml:space="preserve">hensive </w:t>
      </w:r>
      <w:hyperlink r:id="rId17" w:history="1">
        <w:r w:rsidR="00110C53" w:rsidRPr="00855727">
          <w:rPr>
            <w:rStyle w:val="Hyperlink"/>
            <w:rFonts w:ascii="Century Gothic" w:eastAsia="Century Gothic" w:hAnsi="Century Gothic" w:cs="Century Gothic"/>
          </w:rPr>
          <w:t>Construction Services</w:t>
        </w:r>
      </w:hyperlink>
      <w:r w:rsidR="00110C53">
        <w:rPr>
          <w:rFonts w:ascii="Century Gothic" w:eastAsia="Century Gothic" w:hAnsi="Century Gothic" w:cs="Century Gothic"/>
        </w:rPr>
        <w:t xml:space="preserve"> to partner with engineering professionals looking to maximize their design</w:t>
      </w:r>
      <w:r w:rsidR="006E6E65">
        <w:rPr>
          <w:rFonts w:ascii="Century Gothic" w:eastAsia="Century Gothic" w:hAnsi="Century Gothic" w:cs="Century Gothic"/>
        </w:rPr>
        <w:t>s.</w:t>
      </w:r>
    </w:p>
    <w:p w14:paraId="073AFFFB" w14:textId="08EF49DF" w:rsidR="00503029" w:rsidRDefault="00014BDA" w:rsidP="009F2FD7">
      <w:pPr>
        <w:spacing w:after="200" w:line="360" w:lineRule="auto"/>
        <w:ind w:firstLine="720"/>
        <w:rPr>
          <w:rFonts w:ascii="Century Gothic" w:eastAsia="Century Gothic" w:hAnsi="Century Gothic" w:cs="Century Gothic"/>
        </w:rPr>
      </w:pPr>
      <w:r>
        <w:rPr>
          <w:rFonts w:ascii="Century Gothic" w:eastAsia="Century Gothic" w:hAnsi="Century Gothic" w:cs="Century Gothic"/>
        </w:rPr>
        <w:lastRenderedPageBreak/>
        <w:t xml:space="preserve">Uponor also has a team of </w:t>
      </w:r>
      <w:r w:rsidR="00931AB1">
        <w:rPr>
          <w:rFonts w:ascii="Century Gothic" w:eastAsia="Century Gothic" w:hAnsi="Century Gothic" w:cs="Century Gothic"/>
        </w:rPr>
        <w:t>engineering business development managers across the U.S. and Canada to</w:t>
      </w:r>
      <w:r w:rsidR="00503029">
        <w:rPr>
          <w:rFonts w:ascii="Century Gothic" w:eastAsia="Century Gothic" w:hAnsi="Century Gothic" w:cs="Century Gothic"/>
        </w:rPr>
        <w:t xml:space="preserve"> provide </w:t>
      </w:r>
      <w:r w:rsidR="00FA7D2D">
        <w:rPr>
          <w:rFonts w:ascii="Century Gothic" w:eastAsia="Century Gothic" w:hAnsi="Century Gothic" w:cs="Century Gothic"/>
        </w:rPr>
        <w:t>concentrated</w:t>
      </w:r>
      <w:r w:rsidR="00DF3FF8">
        <w:rPr>
          <w:rFonts w:ascii="Century Gothic" w:eastAsia="Century Gothic" w:hAnsi="Century Gothic" w:cs="Century Gothic"/>
        </w:rPr>
        <w:t xml:space="preserve"> support for </w:t>
      </w:r>
      <w:r w:rsidR="00FA7D2D">
        <w:rPr>
          <w:rFonts w:ascii="Century Gothic" w:eastAsia="Century Gothic" w:hAnsi="Century Gothic" w:cs="Century Gothic"/>
        </w:rPr>
        <w:t xml:space="preserve">individual engineers or </w:t>
      </w:r>
      <w:r w:rsidR="00023E69">
        <w:rPr>
          <w:rFonts w:ascii="Century Gothic" w:eastAsia="Century Gothic" w:hAnsi="Century Gothic" w:cs="Century Gothic"/>
        </w:rPr>
        <w:t>entire firms</w:t>
      </w:r>
      <w:r w:rsidR="00FA7D2D">
        <w:rPr>
          <w:rFonts w:ascii="Century Gothic" w:eastAsia="Century Gothic" w:hAnsi="Century Gothic" w:cs="Century Gothic"/>
        </w:rPr>
        <w:t>.</w:t>
      </w:r>
      <w:r w:rsidR="004A60BE">
        <w:rPr>
          <w:rFonts w:ascii="Century Gothic" w:eastAsia="Century Gothic" w:hAnsi="Century Gothic" w:cs="Century Gothic"/>
        </w:rPr>
        <w:t xml:space="preserve"> In fact, </w:t>
      </w:r>
      <w:r w:rsidR="00DA3204">
        <w:rPr>
          <w:rFonts w:ascii="Century Gothic" w:eastAsia="Century Gothic" w:hAnsi="Century Gothic" w:cs="Century Gothic"/>
        </w:rPr>
        <w:t xml:space="preserve">Hailey Mick, an engineering business development manager for the </w:t>
      </w:r>
      <w:r w:rsidR="006671E5">
        <w:rPr>
          <w:rFonts w:ascii="Century Gothic" w:eastAsia="Century Gothic" w:hAnsi="Century Gothic" w:cs="Century Gothic"/>
        </w:rPr>
        <w:t>U.S. Southwest region</w:t>
      </w:r>
      <w:r w:rsidR="00850312">
        <w:rPr>
          <w:rFonts w:ascii="Century Gothic" w:eastAsia="Century Gothic" w:hAnsi="Century Gothic" w:cs="Century Gothic"/>
        </w:rPr>
        <w:t>, recently presented a webinar on Coffee with Caleffi</w:t>
      </w:r>
      <w:r w:rsidR="00AB74CC">
        <w:rPr>
          <w:rFonts w:ascii="Century Gothic" w:eastAsia="Century Gothic" w:hAnsi="Century Gothic" w:cs="Century Gothic"/>
        </w:rPr>
        <w:t>™</w:t>
      </w:r>
      <w:r w:rsidR="00850312">
        <w:rPr>
          <w:rFonts w:ascii="Century Gothic" w:eastAsia="Century Gothic" w:hAnsi="Century Gothic" w:cs="Century Gothic"/>
        </w:rPr>
        <w:t xml:space="preserve"> that focused on </w:t>
      </w:r>
      <w:hyperlink r:id="rId18" w:history="1">
        <w:r w:rsidR="00A233BC" w:rsidRPr="00A233BC">
          <w:rPr>
            <w:rStyle w:val="Hyperlink"/>
            <w:rFonts w:ascii="Century Gothic" w:eastAsia="Century Gothic" w:hAnsi="Century Gothic" w:cs="Century Gothic"/>
          </w:rPr>
          <w:t>Decarbonization with Hydronic Systems</w:t>
        </w:r>
      </w:hyperlink>
      <w:r w:rsidR="00A233BC">
        <w:rPr>
          <w:rFonts w:ascii="Century Gothic" w:eastAsia="Century Gothic" w:hAnsi="Century Gothic" w:cs="Century Gothic"/>
        </w:rPr>
        <w:t xml:space="preserve">. </w:t>
      </w:r>
      <w:r w:rsidR="004B1009">
        <w:rPr>
          <w:rFonts w:ascii="Century Gothic" w:eastAsia="Century Gothic" w:hAnsi="Century Gothic" w:cs="Century Gothic"/>
        </w:rPr>
        <w:t xml:space="preserve">She is also </w:t>
      </w:r>
      <w:r w:rsidR="00153345">
        <w:rPr>
          <w:rFonts w:ascii="Century Gothic" w:eastAsia="Century Gothic" w:hAnsi="Century Gothic" w:cs="Century Gothic"/>
        </w:rPr>
        <w:t xml:space="preserve">presenting </w:t>
      </w:r>
      <w:r w:rsidR="00155F2F">
        <w:rPr>
          <w:rFonts w:ascii="Century Gothic" w:eastAsia="Century Gothic" w:hAnsi="Century Gothic" w:cs="Century Gothic"/>
        </w:rPr>
        <w:t xml:space="preserve">a </w:t>
      </w:r>
      <w:hyperlink r:id="rId19" w:history="1">
        <w:r w:rsidR="00155F2F" w:rsidRPr="00155F2F">
          <w:rPr>
            <w:rStyle w:val="Hyperlink"/>
            <w:rFonts w:ascii="Century Gothic" w:eastAsia="Century Gothic" w:hAnsi="Century Gothic" w:cs="Century Gothic"/>
          </w:rPr>
          <w:t>session</w:t>
        </w:r>
      </w:hyperlink>
      <w:r w:rsidR="00155F2F">
        <w:rPr>
          <w:rFonts w:ascii="Century Gothic" w:eastAsia="Century Gothic" w:hAnsi="Century Gothic" w:cs="Century Gothic"/>
        </w:rPr>
        <w:t xml:space="preserve"> </w:t>
      </w:r>
      <w:r w:rsidR="009F294E">
        <w:rPr>
          <w:rFonts w:ascii="Century Gothic" w:eastAsia="Century Gothic" w:hAnsi="Century Gothic" w:cs="Century Gothic"/>
        </w:rPr>
        <w:t xml:space="preserve">at the AHR Expo </w:t>
      </w:r>
      <w:r w:rsidR="00155F2F">
        <w:rPr>
          <w:rFonts w:ascii="Century Gothic" w:eastAsia="Century Gothic" w:hAnsi="Century Gothic" w:cs="Century Gothic"/>
        </w:rPr>
        <w:t xml:space="preserve">about </w:t>
      </w:r>
      <w:r w:rsidR="00155F2F" w:rsidRPr="412F9750">
        <w:rPr>
          <w:rFonts w:ascii="Century Gothic" w:hAnsi="Century Gothic"/>
        </w:rPr>
        <w:t>how to leverage radiant and hydronics to achieve decarbonization goals</w:t>
      </w:r>
      <w:r w:rsidR="00155F2F">
        <w:rPr>
          <w:rFonts w:ascii="Century Gothic" w:hAnsi="Century Gothic"/>
        </w:rPr>
        <w:t>.</w:t>
      </w:r>
    </w:p>
    <w:p w14:paraId="6E529FB4" w14:textId="6EBA780D" w:rsidR="009F2FD7" w:rsidRDefault="78055993" w:rsidP="009F2FD7">
      <w:pPr>
        <w:spacing w:after="200" w:line="360" w:lineRule="auto"/>
        <w:ind w:firstLine="720"/>
        <w:rPr>
          <w:rFonts w:ascii="Century Gothic" w:hAnsi="Century Gothic"/>
        </w:rPr>
      </w:pPr>
      <w:r w:rsidRPr="2665820D">
        <w:rPr>
          <w:rFonts w:ascii="Century Gothic" w:eastAsia="Century Gothic" w:hAnsi="Century Gothic" w:cs="Century Gothic"/>
        </w:rPr>
        <w:t>“</w:t>
      </w:r>
      <w:r w:rsidR="002C0236">
        <w:rPr>
          <w:rFonts w:ascii="Century Gothic" w:eastAsia="Century Gothic" w:hAnsi="Century Gothic" w:cs="Century Gothic"/>
        </w:rPr>
        <w:t xml:space="preserve">Uponor understands the design and construction </w:t>
      </w:r>
      <w:r w:rsidR="00FE1E1F">
        <w:rPr>
          <w:rFonts w:ascii="Century Gothic" w:eastAsia="Century Gothic" w:hAnsi="Century Gothic" w:cs="Century Gothic"/>
        </w:rPr>
        <w:t>industry</w:t>
      </w:r>
      <w:r w:rsidR="002C0236">
        <w:rPr>
          <w:rFonts w:ascii="Century Gothic" w:eastAsia="Century Gothic" w:hAnsi="Century Gothic" w:cs="Century Gothic"/>
        </w:rPr>
        <w:t xml:space="preserve"> is evolving to bring more efficient, sustainable practices to</w:t>
      </w:r>
      <w:r w:rsidR="00A840B2">
        <w:rPr>
          <w:rFonts w:ascii="Century Gothic" w:eastAsia="Century Gothic" w:hAnsi="Century Gothic" w:cs="Century Gothic"/>
        </w:rPr>
        <w:t xml:space="preserve"> </w:t>
      </w:r>
      <w:r w:rsidR="00F17E80">
        <w:rPr>
          <w:rFonts w:ascii="Century Gothic" w:eastAsia="Century Gothic" w:hAnsi="Century Gothic" w:cs="Century Gothic"/>
        </w:rPr>
        <w:t xml:space="preserve">future </w:t>
      </w:r>
      <w:r w:rsidR="00A840B2">
        <w:rPr>
          <w:rFonts w:ascii="Century Gothic" w:eastAsia="Century Gothic" w:hAnsi="Century Gothic" w:cs="Century Gothic"/>
        </w:rPr>
        <w:t>buildings</w:t>
      </w:r>
      <w:r w:rsidRPr="2665820D">
        <w:rPr>
          <w:rFonts w:ascii="Century Gothic" w:eastAsia="Century Gothic" w:hAnsi="Century Gothic" w:cs="Century Gothic"/>
        </w:rPr>
        <w:t xml:space="preserve">,” says </w:t>
      </w:r>
      <w:r w:rsidR="6589A3DF" w:rsidRPr="2665820D">
        <w:rPr>
          <w:rFonts w:ascii="Century Gothic" w:eastAsia="Century Gothic" w:hAnsi="Century Gothic" w:cs="Century Gothic"/>
        </w:rPr>
        <w:t>Mick.</w:t>
      </w:r>
      <w:r w:rsidRPr="2665820D">
        <w:rPr>
          <w:rFonts w:ascii="Century Gothic" w:eastAsia="Century Gothic" w:hAnsi="Century Gothic" w:cs="Century Gothic"/>
        </w:rPr>
        <w:t xml:space="preserve"> “</w:t>
      </w:r>
      <w:r w:rsidR="00796758">
        <w:rPr>
          <w:rFonts w:ascii="Century Gothic" w:eastAsia="Century Gothic" w:hAnsi="Century Gothic" w:cs="Century Gothic"/>
        </w:rPr>
        <w:t>Providing</w:t>
      </w:r>
      <w:r w:rsidR="00AF535E">
        <w:rPr>
          <w:rFonts w:ascii="Century Gothic" w:eastAsia="Century Gothic" w:hAnsi="Century Gothic" w:cs="Century Gothic"/>
        </w:rPr>
        <w:t xml:space="preserve"> our engineer</w:t>
      </w:r>
      <w:r w:rsidR="00D2434F">
        <w:rPr>
          <w:rFonts w:ascii="Century Gothic" w:eastAsia="Century Gothic" w:hAnsi="Century Gothic" w:cs="Century Gothic"/>
        </w:rPr>
        <w:t>ing</w:t>
      </w:r>
      <w:r w:rsidR="00AF535E">
        <w:rPr>
          <w:rFonts w:ascii="Century Gothic" w:eastAsia="Century Gothic" w:hAnsi="Century Gothic" w:cs="Century Gothic"/>
        </w:rPr>
        <w:t xml:space="preserve"> partners with</w:t>
      </w:r>
      <w:r w:rsidR="00796758">
        <w:rPr>
          <w:rFonts w:ascii="Century Gothic" w:eastAsia="Century Gothic" w:hAnsi="Century Gothic" w:cs="Century Gothic"/>
        </w:rPr>
        <w:t xml:space="preserve"> comprehensive resources</w:t>
      </w:r>
      <w:r w:rsidR="00AF535E">
        <w:rPr>
          <w:rFonts w:ascii="Century Gothic" w:eastAsia="Century Gothic" w:hAnsi="Century Gothic" w:cs="Century Gothic"/>
        </w:rPr>
        <w:t xml:space="preserve"> </w:t>
      </w:r>
      <w:r w:rsidR="0013794D">
        <w:rPr>
          <w:rFonts w:ascii="Century Gothic" w:eastAsia="Century Gothic" w:hAnsi="Century Gothic" w:cs="Century Gothic"/>
        </w:rPr>
        <w:t xml:space="preserve">that align with our products and system solutions </w:t>
      </w:r>
      <w:r w:rsidR="00946A64">
        <w:rPr>
          <w:rFonts w:ascii="Century Gothic" w:eastAsia="Century Gothic" w:hAnsi="Century Gothic" w:cs="Century Gothic"/>
        </w:rPr>
        <w:t>for domestic water, hydronic</w:t>
      </w:r>
      <w:r w:rsidR="00923434">
        <w:rPr>
          <w:rFonts w:ascii="Century Gothic" w:eastAsia="Century Gothic" w:hAnsi="Century Gothic" w:cs="Century Gothic"/>
        </w:rPr>
        <w:t xml:space="preserve">s, radiant, and more </w:t>
      </w:r>
      <w:r w:rsidR="00D2434F">
        <w:rPr>
          <w:rFonts w:ascii="Century Gothic" w:eastAsia="Century Gothic" w:hAnsi="Century Gothic" w:cs="Century Gothic"/>
        </w:rPr>
        <w:t xml:space="preserve">will help ensure </w:t>
      </w:r>
      <w:r w:rsidR="00923434">
        <w:rPr>
          <w:rFonts w:ascii="Century Gothic" w:eastAsia="Century Gothic" w:hAnsi="Century Gothic" w:cs="Century Gothic"/>
        </w:rPr>
        <w:t>better</w:t>
      </w:r>
      <w:r w:rsidR="00E34A24">
        <w:rPr>
          <w:rFonts w:ascii="Century Gothic" w:eastAsia="Century Gothic" w:hAnsi="Century Gothic" w:cs="Century Gothic"/>
        </w:rPr>
        <w:t xml:space="preserve"> designs and</w:t>
      </w:r>
      <w:r w:rsidR="00923434">
        <w:rPr>
          <w:rFonts w:ascii="Century Gothic" w:eastAsia="Century Gothic" w:hAnsi="Century Gothic" w:cs="Century Gothic"/>
        </w:rPr>
        <w:t xml:space="preserve"> </w:t>
      </w:r>
      <w:r w:rsidR="00F17E80">
        <w:rPr>
          <w:rFonts w:ascii="Century Gothic" w:eastAsia="Century Gothic" w:hAnsi="Century Gothic" w:cs="Century Gothic"/>
        </w:rPr>
        <w:t>higher-performing structures for decades to come</w:t>
      </w:r>
      <w:r w:rsidRPr="2665820D">
        <w:rPr>
          <w:rFonts w:ascii="Century Gothic" w:hAnsi="Century Gothic"/>
        </w:rPr>
        <w:t xml:space="preserve">.” </w:t>
      </w:r>
    </w:p>
    <w:p w14:paraId="0A10F48F" w14:textId="4AFC3EF5" w:rsidR="002E3531" w:rsidRPr="008C360E" w:rsidRDefault="002A1B21" w:rsidP="002D037C">
      <w:pPr>
        <w:spacing w:after="200" w:line="360" w:lineRule="auto"/>
        <w:ind w:firstLine="720"/>
        <w:rPr>
          <w:rFonts w:ascii="Century Gothic" w:eastAsia="Century Gothic" w:hAnsi="Century Gothic" w:cs="Century Gothic"/>
        </w:rPr>
      </w:pPr>
      <w:r>
        <w:rPr>
          <w:rFonts w:ascii="Century Gothic" w:hAnsi="Century Gothic"/>
        </w:rPr>
        <w:t xml:space="preserve">To </w:t>
      </w:r>
      <w:r w:rsidR="00D656F5">
        <w:rPr>
          <w:rFonts w:ascii="Century Gothic" w:hAnsi="Century Gothic"/>
        </w:rPr>
        <w:t>discover</w:t>
      </w:r>
      <w:r>
        <w:rPr>
          <w:rFonts w:ascii="Century Gothic" w:hAnsi="Century Gothic"/>
        </w:rPr>
        <w:t xml:space="preserve"> more</w:t>
      </w:r>
      <w:r w:rsidR="00AB250B">
        <w:rPr>
          <w:rFonts w:ascii="Century Gothic" w:hAnsi="Century Gothic"/>
        </w:rPr>
        <w:t xml:space="preserve"> </w:t>
      </w:r>
      <w:r w:rsidR="008D0709">
        <w:rPr>
          <w:rFonts w:ascii="Century Gothic" w:hAnsi="Century Gothic"/>
        </w:rPr>
        <w:t>engineering resources</w:t>
      </w:r>
      <w:r w:rsidR="00D656F5">
        <w:rPr>
          <w:rFonts w:ascii="Century Gothic" w:hAnsi="Century Gothic"/>
        </w:rPr>
        <w:t xml:space="preserve"> as well as other Uponor products, systems, solutions, and services, visit </w:t>
      </w:r>
      <w:hyperlink r:id="rId20" w:history="1">
        <w:r w:rsidR="00D656F5" w:rsidRPr="00065363">
          <w:rPr>
            <w:rStyle w:val="Hyperlink"/>
            <w:rFonts w:ascii="Century Gothic" w:hAnsi="Century Gothic"/>
          </w:rPr>
          <w:t>uponor.com</w:t>
        </w:r>
      </w:hyperlink>
      <w:r w:rsidR="00D656F5">
        <w:rPr>
          <w:rFonts w:ascii="Century Gothic" w:hAnsi="Century Gothic"/>
        </w:rPr>
        <w:t xml:space="preserve"> </w:t>
      </w:r>
      <w:r w:rsidR="005F53C8" w:rsidRPr="765C121B">
        <w:rPr>
          <w:rFonts w:ascii="Century Gothic" w:hAnsi="Century Gothic"/>
        </w:rPr>
        <w:t xml:space="preserve">or stop by </w:t>
      </w:r>
      <w:hyperlink r:id="rId21" w:history="1">
        <w:r w:rsidR="000665A4" w:rsidRPr="00620696">
          <w:rPr>
            <w:rStyle w:val="Hyperlink"/>
            <w:rFonts w:ascii="Century Gothic" w:hAnsi="Century Gothic"/>
          </w:rPr>
          <w:t xml:space="preserve">booth </w:t>
        </w:r>
        <w:r w:rsidR="003B7C0D" w:rsidRPr="00620696">
          <w:rPr>
            <w:rStyle w:val="Hyperlink"/>
            <w:rFonts w:ascii="Century Gothic" w:hAnsi="Century Gothic"/>
          </w:rPr>
          <w:t>S8723</w:t>
        </w:r>
      </w:hyperlink>
      <w:r w:rsidR="006312B7" w:rsidRPr="765C121B">
        <w:rPr>
          <w:rFonts w:ascii="Century Gothic" w:hAnsi="Century Gothic"/>
        </w:rPr>
        <w:t xml:space="preserve"> </w:t>
      </w:r>
      <w:r w:rsidR="00C52B6C" w:rsidRPr="765C121B">
        <w:rPr>
          <w:rFonts w:ascii="Century Gothic" w:hAnsi="Century Gothic"/>
        </w:rPr>
        <w:t xml:space="preserve">in the </w:t>
      </w:r>
      <w:r w:rsidR="00FF6D30">
        <w:rPr>
          <w:rFonts w:ascii="Century Gothic" w:hAnsi="Century Gothic"/>
        </w:rPr>
        <w:t>S</w:t>
      </w:r>
      <w:r w:rsidR="00C52B6C" w:rsidRPr="765C121B">
        <w:rPr>
          <w:rFonts w:ascii="Century Gothic" w:hAnsi="Century Gothic"/>
        </w:rPr>
        <w:t xml:space="preserve">outh </w:t>
      </w:r>
      <w:r w:rsidR="00FF6D30">
        <w:rPr>
          <w:rFonts w:ascii="Century Gothic" w:hAnsi="Century Gothic"/>
        </w:rPr>
        <w:t>B</w:t>
      </w:r>
      <w:r w:rsidR="00C52B6C" w:rsidRPr="765C121B">
        <w:rPr>
          <w:rFonts w:ascii="Century Gothic" w:hAnsi="Century Gothic"/>
        </w:rPr>
        <w:t xml:space="preserve">uilding at </w:t>
      </w:r>
      <w:r w:rsidR="006312B7" w:rsidRPr="765C121B">
        <w:rPr>
          <w:rFonts w:ascii="Century Gothic" w:hAnsi="Century Gothic"/>
        </w:rPr>
        <w:t>McCormick Place</w:t>
      </w:r>
      <w:r w:rsidR="003B7C0D" w:rsidRPr="765C121B">
        <w:rPr>
          <w:rFonts w:ascii="Century Gothic" w:hAnsi="Century Gothic"/>
        </w:rPr>
        <w:t>.</w:t>
      </w:r>
    </w:p>
    <w:p w14:paraId="4DE468B0" w14:textId="3032AF75" w:rsidR="0075174A" w:rsidRDefault="00452996" w:rsidP="0075174A">
      <w:pPr>
        <w:jc w:val="center"/>
        <w:rPr>
          <w:rFonts w:ascii="Century Gothic" w:hAnsi="Century Gothic"/>
        </w:rPr>
      </w:pPr>
      <w:r>
        <w:rPr>
          <w:rFonts w:ascii="Century Gothic" w:hAnsi="Century Gothic"/>
        </w:rPr>
        <w:t>###</w:t>
      </w:r>
    </w:p>
    <w:p w14:paraId="09C415FF" w14:textId="77777777" w:rsidR="0075174A" w:rsidRDefault="0075174A" w:rsidP="0075174A">
      <w:pPr>
        <w:rPr>
          <w:rFonts w:ascii="Century Gothic" w:hAnsi="Century Gothic"/>
        </w:rPr>
      </w:pPr>
    </w:p>
    <w:p w14:paraId="452B6B09" w14:textId="2DDF8AF4" w:rsidR="000F3FFF" w:rsidRPr="008619B5" w:rsidRDefault="000F3FFF" w:rsidP="0075174A">
      <w:pPr>
        <w:rPr>
          <w:rFonts w:ascii="Century Gothic" w:hAnsi="Century Gothic"/>
        </w:rPr>
        <w:sectPr w:rsidR="000F3FFF" w:rsidRPr="008619B5" w:rsidSect="00EF420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950" w:right="1440" w:bottom="720" w:left="1440" w:header="720" w:footer="720" w:gutter="0"/>
          <w:pgNumType w:start="1"/>
          <w:cols w:space="720"/>
        </w:sectPr>
      </w:pPr>
    </w:p>
    <w:p w14:paraId="050F2078" w14:textId="77777777" w:rsidR="000F3FFF" w:rsidRDefault="000F3FFF" w:rsidP="000F3FFF">
      <w:pPr>
        <w:rPr>
          <w:rFonts w:ascii="Century Gothic" w:hAnsi="Century Gothic"/>
          <w:b/>
        </w:rPr>
      </w:pPr>
      <w:r w:rsidRPr="00CC4D29">
        <w:rPr>
          <w:rFonts w:ascii="Century Gothic" w:hAnsi="Century Gothic"/>
          <w:b/>
        </w:rPr>
        <w:t>Media contact</w:t>
      </w:r>
    </w:p>
    <w:p w14:paraId="305D5DFB" w14:textId="77777777" w:rsidR="000F3FFF" w:rsidRPr="00C85DDA" w:rsidRDefault="000F3FFF" w:rsidP="000F3FFF">
      <w:pPr>
        <w:rPr>
          <w:rFonts w:ascii="Century Gothic" w:hAnsi="Century Gothic"/>
          <w:b/>
        </w:rPr>
      </w:pPr>
      <w:r>
        <w:rPr>
          <w:rFonts w:ascii="Century Gothic" w:hAnsi="Century Gothic"/>
        </w:rPr>
        <w:t>Courtney Hieb</w:t>
      </w:r>
    </w:p>
    <w:p w14:paraId="08EB3D7B" w14:textId="77777777" w:rsidR="000F3FFF" w:rsidRPr="00CC4D29" w:rsidRDefault="000F3FFF" w:rsidP="000F3FFF">
      <w:pPr>
        <w:rPr>
          <w:rFonts w:ascii="Century Gothic" w:hAnsi="Century Gothic"/>
        </w:rPr>
      </w:pPr>
      <w:r>
        <w:rPr>
          <w:rFonts w:ascii="Century Gothic" w:hAnsi="Century Gothic"/>
        </w:rPr>
        <w:t>Corporate Communications</w:t>
      </w:r>
      <w:r w:rsidRPr="00CC4D29">
        <w:rPr>
          <w:rFonts w:ascii="Century Gothic" w:hAnsi="Century Gothic"/>
        </w:rPr>
        <w:t xml:space="preserve"> Manager, Uponor</w:t>
      </w:r>
    </w:p>
    <w:p w14:paraId="43A23C40" w14:textId="77777777" w:rsidR="000F3FFF" w:rsidRPr="00CC4D29" w:rsidRDefault="000F3FFF" w:rsidP="000F3FFF">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612.</w:t>
      </w:r>
      <w:r>
        <w:rPr>
          <w:rFonts w:ascii="Century Gothic" w:hAnsi="Century Gothic"/>
          <w:lang w:val="fr-CA"/>
        </w:rPr>
        <w:t>741.2352</w:t>
      </w:r>
    </w:p>
    <w:p w14:paraId="41EE2F4D" w14:textId="77777777" w:rsidR="000F3FFF" w:rsidRPr="00CC4D29" w:rsidRDefault="000F3FFF" w:rsidP="000F3FFF">
      <w:pPr>
        <w:rPr>
          <w:rFonts w:ascii="Century Gothic" w:hAnsi="Century Gothic"/>
          <w:lang w:val="fr-CA"/>
        </w:rPr>
      </w:pPr>
      <w:r w:rsidRPr="00CC4D29">
        <w:rPr>
          <w:rFonts w:ascii="Century Gothic" w:hAnsi="Century Gothic"/>
          <w:b/>
          <w:bCs/>
          <w:lang w:val="fr-CA"/>
        </w:rPr>
        <w:t xml:space="preserve">E </w:t>
      </w:r>
      <w:hyperlink r:id="rId28" w:history="1">
        <w:r w:rsidRPr="00CA1A8D">
          <w:rPr>
            <w:rStyle w:val="Hyperlink"/>
            <w:rFonts w:ascii="Century Gothic" w:hAnsi="Century Gothic"/>
            <w:lang w:val="fr-CA"/>
          </w:rPr>
          <w:t>courtney.hieb@uponor.com</w:t>
        </w:r>
      </w:hyperlink>
    </w:p>
    <w:p w14:paraId="699984D2" w14:textId="77777777" w:rsidR="000F3FFF" w:rsidRPr="00CC4D29" w:rsidRDefault="000F3FFF" w:rsidP="000F3FFF">
      <w:pPr>
        <w:spacing w:after="120"/>
        <w:rPr>
          <w:rFonts w:ascii="Century Gothic" w:hAnsi="Century Gothic"/>
          <w:b/>
          <w:lang w:val="fr-CA"/>
        </w:rPr>
      </w:pPr>
    </w:p>
    <w:p w14:paraId="4189630D" w14:textId="77777777" w:rsidR="000F3FFF" w:rsidRDefault="000F3FFF" w:rsidP="000F3FFF">
      <w:pPr>
        <w:spacing w:after="120"/>
        <w:rPr>
          <w:rFonts w:ascii="Century Gothic" w:hAnsi="Century Gothic"/>
          <w:b/>
        </w:rPr>
      </w:pPr>
      <w:r w:rsidRPr="00CC4D29">
        <w:rPr>
          <w:rFonts w:ascii="Century Gothic" w:hAnsi="Century Gothic"/>
          <w:b/>
        </w:rPr>
        <w:t>Agency contacts</w:t>
      </w:r>
    </w:p>
    <w:p w14:paraId="4EA9BFBD" w14:textId="77777777" w:rsidR="000F3FFF" w:rsidRPr="0075174A" w:rsidRDefault="000F3FFF" w:rsidP="000F3FFF">
      <w:pPr>
        <w:spacing w:after="120"/>
        <w:rPr>
          <w:rFonts w:ascii="Century Gothic" w:hAnsi="Century Gothic"/>
          <w:b/>
        </w:rPr>
        <w:sectPr w:rsidR="000F3FFF" w:rsidRPr="0075174A" w:rsidSect="00916250">
          <w:type w:val="continuous"/>
          <w:pgSz w:w="12240" w:h="15840"/>
          <w:pgMar w:top="1440" w:right="1440" w:bottom="1440" w:left="1440" w:header="720" w:footer="720" w:gutter="0"/>
          <w:cols w:num="2" w:space="720" w:equalWidth="0">
            <w:col w:w="4320" w:space="720"/>
            <w:col w:w="4320"/>
          </w:cols>
        </w:sectPr>
      </w:pPr>
      <w:r>
        <w:rPr>
          <w:rFonts w:ascii="Century Gothic" w:hAnsi="Century Gothic"/>
          <w:b/>
        </w:rPr>
        <w:t>U.S.</w:t>
      </w:r>
      <w:r>
        <w:rPr>
          <w:rFonts w:ascii="Century Gothic" w:hAnsi="Century Gothic"/>
          <w:b/>
        </w:rPr>
        <w:br/>
      </w:r>
      <w:r w:rsidRPr="00CC4D29">
        <w:rPr>
          <w:rFonts w:ascii="Century Gothic" w:hAnsi="Century Gothic"/>
        </w:rPr>
        <w:t>John O’Reilly</w:t>
      </w:r>
      <w:r>
        <w:rPr>
          <w:rFonts w:ascii="Century Gothic" w:hAnsi="Century Gothic"/>
          <w:b/>
        </w:rPr>
        <w:br/>
      </w:r>
      <w:r>
        <w:rPr>
          <w:rFonts w:ascii="Century Gothic" w:hAnsi="Century Gothic"/>
          <w:lang w:val="en-US"/>
        </w:rPr>
        <w:t>Madelyn Young</w:t>
      </w:r>
      <w:r>
        <w:rPr>
          <w:rFonts w:ascii="Century Gothic" w:hAnsi="Century Gothic"/>
          <w:b/>
        </w:rPr>
        <w:br/>
      </w:r>
      <w:r w:rsidRPr="00F86328">
        <w:rPr>
          <w:rFonts w:ascii="Century Gothic" w:hAnsi="Century Gothic"/>
          <w:b/>
          <w:lang w:val="en-US"/>
        </w:rPr>
        <w:t>T</w:t>
      </w:r>
      <w:r w:rsidRPr="00F86328">
        <w:rPr>
          <w:rFonts w:ascii="Century Gothic" w:hAnsi="Century Gothic"/>
          <w:lang w:val="en-US"/>
        </w:rPr>
        <w:t xml:space="preserve"> 815.469.9100</w:t>
      </w:r>
      <w:r>
        <w:rPr>
          <w:rFonts w:ascii="Century Gothic" w:hAnsi="Century Gothic"/>
          <w:b/>
        </w:rPr>
        <w:br/>
      </w:r>
      <w:r w:rsidRPr="00F86328">
        <w:rPr>
          <w:rFonts w:ascii="Century Gothic" w:hAnsi="Century Gothic"/>
          <w:b/>
          <w:lang w:val="en-US"/>
        </w:rPr>
        <w:t xml:space="preserve">E </w:t>
      </w:r>
      <w:hyperlink r:id="rId29">
        <w:r w:rsidRPr="00F86328">
          <w:rPr>
            <w:rFonts w:ascii="Century Gothic" w:hAnsi="Century Gothic"/>
            <w:color w:val="0070C0"/>
            <w:u w:val="single"/>
            <w:lang w:val="en-US"/>
          </w:rPr>
          <w:t>john@greenhousedigitalpr.com</w:t>
        </w:r>
      </w:hyperlink>
      <w:r>
        <w:rPr>
          <w:rFonts w:ascii="Century Gothic" w:hAnsi="Century Gothic"/>
          <w:b/>
        </w:rPr>
        <w:br/>
      </w:r>
      <w:r w:rsidRPr="00F86328">
        <w:rPr>
          <w:rFonts w:ascii="Century Gothic" w:hAnsi="Century Gothic"/>
          <w:b/>
          <w:lang w:val="en-US"/>
        </w:rPr>
        <w:t>E</w:t>
      </w:r>
      <w:r w:rsidRPr="00F86328">
        <w:rPr>
          <w:rFonts w:ascii="Century Gothic" w:hAnsi="Century Gothic"/>
          <w:lang w:val="en-US"/>
        </w:rPr>
        <w:t xml:space="preserve"> </w:t>
      </w:r>
      <w:hyperlink r:id="rId30" w:history="1">
        <w:r w:rsidRPr="00F86328">
          <w:rPr>
            <w:rStyle w:val="Hyperlink"/>
            <w:rFonts w:ascii="Century Gothic" w:hAnsi="Century Gothic"/>
            <w:lang w:val="en-US"/>
          </w:rPr>
          <w:t>madelyn@greenhousedigitalpr.com</w:t>
        </w:r>
      </w:hyperlink>
    </w:p>
    <w:p w14:paraId="612DA394" w14:textId="77777777" w:rsidR="000F3FFF" w:rsidRDefault="000F3FFF" w:rsidP="000F3FFF">
      <w:pPr>
        <w:pStyle w:val="paragraph"/>
        <w:spacing w:before="0" w:beforeAutospacing="0" w:after="0" w:afterAutospacing="0"/>
        <w:ind w:left="5040"/>
        <w:textAlignment w:val="baseline"/>
        <w:rPr>
          <w:rStyle w:val="normaltextrun"/>
          <w:rFonts w:ascii="Century Gothic" w:hAnsi="Century Gothic" w:cs="Segoe UI"/>
          <w:b/>
          <w:bCs/>
          <w:sz w:val="22"/>
          <w:szCs w:val="22"/>
        </w:rPr>
      </w:pPr>
      <w:r>
        <w:rPr>
          <w:rStyle w:val="normaltextrun"/>
          <w:rFonts w:ascii="Century Gothic" w:hAnsi="Century Gothic" w:cs="Segoe UI"/>
          <w:b/>
          <w:bCs/>
          <w:sz w:val="22"/>
          <w:szCs w:val="22"/>
        </w:rPr>
        <w:t>Canada</w:t>
      </w:r>
    </w:p>
    <w:p w14:paraId="2EE95084" w14:textId="77777777" w:rsidR="000F3FFF" w:rsidRPr="00F61368" w:rsidRDefault="000F3FFF" w:rsidP="000F3FFF">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sz w:val="22"/>
          <w:szCs w:val="22"/>
        </w:rPr>
        <w:t>James Kinder</w:t>
      </w:r>
    </w:p>
    <w:p w14:paraId="47C29312" w14:textId="77777777" w:rsidR="000F3FFF" w:rsidRDefault="000F3FFF" w:rsidP="000F3FFF">
      <w:pPr>
        <w:pStyle w:val="paragraph"/>
        <w:spacing w:before="0" w:beforeAutospacing="0" w:after="0" w:afterAutospacing="0"/>
        <w:ind w:left="5040"/>
        <w:textAlignment w:val="baseline"/>
        <w:rPr>
          <w:rStyle w:val="normaltextrun"/>
          <w:rFonts w:ascii="Century Gothic" w:hAnsi="Century Gothic" w:cs="Segoe UI"/>
          <w:sz w:val="22"/>
          <w:szCs w:val="22"/>
        </w:rPr>
      </w:pPr>
      <w:r>
        <w:rPr>
          <w:rStyle w:val="normaltextrun"/>
          <w:rFonts w:ascii="Century Gothic" w:hAnsi="Century Gothic" w:cs="Segoe UI"/>
          <w:b/>
          <w:bCs/>
          <w:sz w:val="22"/>
          <w:szCs w:val="22"/>
        </w:rPr>
        <w:t xml:space="preserve">T </w:t>
      </w:r>
      <w:r w:rsidRPr="00F61368">
        <w:rPr>
          <w:rStyle w:val="normaltextrun"/>
          <w:rFonts w:ascii="Century Gothic" w:hAnsi="Century Gothic" w:cs="Segoe UI"/>
          <w:sz w:val="22"/>
          <w:szCs w:val="22"/>
        </w:rPr>
        <w:t>647.</w:t>
      </w:r>
      <w:r>
        <w:rPr>
          <w:rStyle w:val="normaltextrun"/>
          <w:rFonts w:ascii="Century Gothic" w:hAnsi="Century Gothic" w:cs="Segoe UI"/>
          <w:sz w:val="22"/>
          <w:szCs w:val="22"/>
        </w:rPr>
        <w:t>847.7082</w:t>
      </w:r>
    </w:p>
    <w:p w14:paraId="0E90FF72" w14:textId="77777777" w:rsidR="000F3FFF" w:rsidRDefault="000F3FFF" w:rsidP="000F3FFF">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b/>
          <w:bCs/>
          <w:sz w:val="22"/>
          <w:szCs w:val="22"/>
        </w:rPr>
        <w:t>E</w:t>
      </w:r>
      <w:r>
        <w:rPr>
          <w:rStyle w:val="normaltextrun"/>
          <w:rFonts w:ascii="Century Gothic" w:hAnsi="Century Gothic" w:cs="Segoe UI"/>
          <w:sz w:val="22"/>
          <w:szCs w:val="22"/>
        </w:rPr>
        <w:t xml:space="preserve"> </w:t>
      </w:r>
      <w:hyperlink r:id="rId31" w:history="1">
        <w:r w:rsidRPr="007E54C4">
          <w:rPr>
            <w:rStyle w:val="Hyperlink"/>
            <w:rFonts w:ascii="Century Gothic" w:hAnsi="Century Gothic" w:cs="Segoe UI"/>
            <w:sz w:val="22"/>
            <w:szCs w:val="22"/>
          </w:rPr>
          <w:t>james@birchallpr.com</w:t>
        </w:r>
      </w:hyperlink>
    </w:p>
    <w:p w14:paraId="36643A0A" w14:textId="77777777" w:rsidR="000F3FFF" w:rsidRDefault="000F3FFF" w:rsidP="0075174A">
      <w:pPr>
        <w:pStyle w:val="paragraph"/>
        <w:spacing w:before="0" w:beforeAutospacing="0" w:after="0" w:afterAutospacing="0"/>
        <w:textAlignment w:val="baseline"/>
        <w:rPr>
          <w:rStyle w:val="normaltextrun"/>
          <w:rFonts w:ascii="Century Gothic" w:hAnsi="Century Gothic" w:cs="Segoe UI"/>
          <w:b/>
          <w:bCs/>
          <w:sz w:val="22"/>
          <w:szCs w:val="22"/>
        </w:rPr>
      </w:pPr>
    </w:p>
    <w:p w14:paraId="2FC6AB1C" w14:textId="638FEF89" w:rsidR="0075174A" w:rsidRPr="0075174A" w:rsidRDefault="0075174A" w:rsidP="0075174A">
      <w:pPr>
        <w:pStyle w:val="paragraph"/>
        <w:spacing w:before="0" w:beforeAutospacing="0" w:after="0" w:afterAutospacing="0"/>
        <w:textAlignment w:val="baseline"/>
        <w:rPr>
          <w:rStyle w:val="eop"/>
          <w:rFonts w:ascii="Century Gothic" w:hAnsi="Century Gothic" w:cs="Calibri"/>
          <w:sz w:val="22"/>
          <w:szCs w:val="22"/>
        </w:rPr>
      </w:pPr>
      <w:r w:rsidRPr="00883B63">
        <w:rPr>
          <w:rStyle w:val="normaltextrun"/>
          <w:rFonts w:ascii="Century Gothic" w:hAnsi="Century Gothic" w:cs="Segoe UI"/>
          <w:b/>
          <w:bCs/>
          <w:sz w:val="22"/>
          <w:szCs w:val="22"/>
        </w:rPr>
        <w:t>About Uponor</w:t>
      </w:r>
      <w:r w:rsidRPr="00883B63">
        <w:rPr>
          <w:rStyle w:val="scxw181478835"/>
          <w:rFonts w:ascii="Century Gothic" w:hAnsi="Century Gothic" w:cs="Segoe UI"/>
          <w:sz w:val="22"/>
          <w:szCs w:val="22"/>
        </w:rPr>
        <w:t> </w:t>
      </w:r>
      <w:r w:rsidRPr="00883B63">
        <w:rPr>
          <w:rFonts w:ascii="Century Gothic" w:hAnsi="Century Gothic" w:cs="Segoe UI"/>
          <w:sz w:val="22"/>
          <w:szCs w:val="22"/>
        </w:rPr>
        <w:br/>
      </w:r>
      <w:r w:rsidRPr="00883B63">
        <w:rPr>
          <w:rStyle w:val="normaltextrun"/>
          <w:rFonts w:ascii="Century Gothic" w:hAnsi="Century Gothic" w:cs="Segoe UI"/>
          <w:sz w:val="22"/>
          <w:szCs w:val="22"/>
        </w:rPr>
        <w:t xml:space="preserve">Uponor is a leading global provider of solutions that efficiently and effectively move water through cities, buildings, and homes. We help customers in residential and commercial construction, municipalities, and utilities, be more productive – and continuously find new ways to conserve, manage and provide water responsibly, unlocking its potential to provide comfort, health, and efficiency. Our safe drinking water, energy-efficient radiant heating and cooling systems, and reliable infrastructure solutions are sold in more than 80 countries. Uponor employs about 3,600 professionals in 26 countries in Europe and North America. In 2022, the company’s net sales </w:t>
      </w:r>
      <w:r w:rsidR="00DE6A5C" w:rsidRPr="00883B63">
        <w:rPr>
          <w:rStyle w:val="normaltextrun"/>
          <w:rFonts w:ascii="Century Gothic" w:hAnsi="Century Gothic" w:cs="Segoe UI"/>
          <w:sz w:val="22"/>
          <w:szCs w:val="22"/>
        </w:rPr>
        <w:t>totaled</w:t>
      </w:r>
      <w:r w:rsidRPr="00883B63">
        <w:rPr>
          <w:rStyle w:val="normaltextrun"/>
          <w:rFonts w:ascii="Century Gothic" w:hAnsi="Century Gothic" w:cs="Segoe UI"/>
          <w:sz w:val="22"/>
          <w:szCs w:val="22"/>
        </w:rPr>
        <w:t xml:space="preserve"> approximately €1.4 billion. Uponor Corporation is based in Finland and listed on Nasdaq Helsinki. Uponor is part of the Georg Fischer group, located in Schaffhausen (Switzerland). </w:t>
      </w:r>
      <w:hyperlink r:id="rId32" w:tgtFrame="_blank" w:history="1">
        <w:r w:rsidRPr="0075174A">
          <w:rPr>
            <w:rStyle w:val="normaltextrun"/>
            <w:rFonts w:ascii="Century Gothic" w:hAnsi="Century Gothic" w:cs="Segoe UI"/>
            <w:color w:val="0563C1"/>
            <w:sz w:val="22"/>
            <w:szCs w:val="22"/>
            <w:u w:val="single"/>
          </w:rPr>
          <w:t>www.uponorgroup.com</w:t>
        </w:r>
      </w:hyperlink>
      <w:r w:rsidRPr="0075174A">
        <w:rPr>
          <w:rStyle w:val="eop"/>
          <w:rFonts w:ascii="Century Gothic" w:hAnsi="Century Gothic" w:cs="Calibri"/>
          <w:sz w:val="22"/>
          <w:szCs w:val="22"/>
        </w:rPr>
        <w:t> </w:t>
      </w:r>
    </w:p>
    <w:p w14:paraId="63C85FC0" w14:textId="77777777" w:rsidR="0075174A" w:rsidRPr="0075174A" w:rsidRDefault="0075174A" w:rsidP="0075174A">
      <w:pPr>
        <w:pStyle w:val="paragraph"/>
        <w:spacing w:before="0" w:beforeAutospacing="0" w:after="0" w:afterAutospacing="0"/>
        <w:textAlignment w:val="baseline"/>
        <w:rPr>
          <w:rFonts w:ascii="Century Gothic" w:hAnsi="Century Gothic" w:cs="Segoe UI"/>
          <w:sz w:val="18"/>
          <w:szCs w:val="18"/>
        </w:rPr>
      </w:pPr>
    </w:p>
    <w:p w14:paraId="739F1A86" w14:textId="237FB7B2" w:rsidR="0075174A" w:rsidRPr="00883B63" w:rsidRDefault="0075174A" w:rsidP="0075174A">
      <w:pPr>
        <w:pStyle w:val="paragraph"/>
        <w:spacing w:before="0" w:beforeAutospacing="0" w:after="0" w:afterAutospacing="0"/>
        <w:textAlignment w:val="baseline"/>
        <w:rPr>
          <w:rFonts w:ascii="Century Gothic" w:hAnsi="Century Gothic" w:cs="Segoe UI"/>
          <w:sz w:val="18"/>
          <w:szCs w:val="18"/>
        </w:rPr>
      </w:pPr>
      <w:r w:rsidRPr="00883B63">
        <w:rPr>
          <w:rStyle w:val="normaltextrun"/>
          <w:rFonts w:ascii="Century Gothic" w:hAnsi="Century Gothic" w:cs="Segoe UI"/>
          <w:sz w:val="20"/>
          <w:szCs w:val="20"/>
        </w:rPr>
        <w:t>© 202</w:t>
      </w:r>
      <w:r w:rsidR="000F3FFF">
        <w:rPr>
          <w:rStyle w:val="normaltextrun"/>
          <w:rFonts w:ascii="Century Gothic" w:hAnsi="Century Gothic" w:cs="Segoe UI"/>
          <w:sz w:val="20"/>
          <w:szCs w:val="20"/>
        </w:rPr>
        <w:t>4</w:t>
      </w:r>
      <w:r w:rsidRPr="00883B63">
        <w:rPr>
          <w:rStyle w:val="normaltextrun"/>
          <w:rFonts w:ascii="Century Gothic" w:hAnsi="Century Gothic" w:cs="Segoe UI"/>
          <w:sz w:val="20"/>
          <w:szCs w:val="20"/>
        </w:rPr>
        <w:t xml:space="preserve"> Uponor Inc.</w:t>
      </w:r>
      <w:r w:rsidRPr="00883B63">
        <w:rPr>
          <w:rStyle w:val="scxw181478835"/>
          <w:rFonts w:ascii="Century Gothic" w:hAnsi="Century Gothic" w:cs="Segoe UI"/>
          <w:sz w:val="20"/>
          <w:szCs w:val="20"/>
        </w:rPr>
        <w:t> </w:t>
      </w:r>
      <w:r w:rsidRPr="00883B63">
        <w:rPr>
          <w:rFonts w:ascii="Century Gothic" w:hAnsi="Century Gothic" w:cs="Segoe UI"/>
          <w:sz w:val="20"/>
          <w:szCs w:val="20"/>
        </w:rPr>
        <w:br/>
      </w:r>
      <w:r w:rsidRPr="00883B63">
        <w:rPr>
          <w:rStyle w:val="normaltextrun"/>
          <w:rFonts w:ascii="Century Gothic" w:hAnsi="Century Gothic" w:cs="Segoe UI"/>
          <w:sz w:val="20"/>
          <w:szCs w:val="20"/>
        </w:rPr>
        <w:t>Uponor is a trademark of Uponor Corporation and Uponor Inc.</w:t>
      </w:r>
      <w:r w:rsidRPr="00883B63">
        <w:rPr>
          <w:rStyle w:val="eop"/>
          <w:rFonts w:ascii="Century Gothic" w:hAnsi="Century Gothic" w:cs="Segoe UI"/>
          <w:sz w:val="20"/>
          <w:szCs w:val="20"/>
        </w:rPr>
        <w:t> </w:t>
      </w:r>
    </w:p>
    <w:p w14:paraId="20917161" w14:textId="4CF3606A" w:rsidR="00302E13" w:rsidRPr="00A067A9" w:rsidRDefault="00302E13" w:rsidP="0075174A">
      <w:pPr>
        <w:spacing w:before="240"/>
        <w:rPr>
          <w:rFonts w:ascii="Century Gothic" w:hAnsi="Century Gothic"/>
          <w:sz w:val="20"/>
          <w:szCs w:val="20"/>
        </w:rPr>
      </w:pPr>
    </w:p>
    <w:sectPr w:rsidR="00302E13" w:rsidRPr="00A067A9" w:rsidSect="00AA3A40">
      <w:type w:val="continuous"/>
      <w:pgSz w:w="12240" w:h="15840"/>
      <w:pgMar w:top="1152"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224E9" w14:textId="77777777" w:rsidR="00DD04E6" w:rsidRDefault="00DD04E6">
      <w:pPr>
        <w:spacing w:line="240" w:lineRule="auto"/>
      </w:pPr>
      <w:r>
        <w:separator/>
      </w:r>
    </w:p>
  </w:endnote>
  <w:endnote w:type="continuationSeparator" w:id="0">
    <w:p w14:paraId="3ED5AAE0" w14:textId="77777777" w:rsidR="00DD04E6" w:rsidRDefault="00DD04E6">
      <w:pPr>
        <w:spacing w:line="240" w:lineRule="auto"/>
      </w:pPr>
      <w:r>
        <w:continuationSeparator/>
      </w:r>
    </w:p>
  </w:endnote>
  <w:endnote w:type="continuationNotice" w:id="1">
    <w:p w14:paraId="4996E2F6" w14:textId="77777777" w:rsidR="00DD04E6" w:rsidRDefault="00DD04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42F" w14:textId="77777777" w:rsidR="00452996" w:rsidRDefault="0045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D27" w14:textId="77777777" w:rsidR="00452996" w:rsidRDefault="0045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D7B9" w14:textId="77777777" w:rsidR="00452996" w:rsidRDefault="0045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2FA27" w14:textId="77777777" w:rsidR="00DD04E6" w:rsidRDefault="00DD04E6">
      <w:pPr>
        <w:spacing w:line="240" w:lineRule="auto"/>
      </w:pPr>
      <w:r>
        <w:separator/>
      </w:r>
    </w:p>
  </w:footnote>
  <w:footnote w:type="continuationSeparator" w:id="0">
    <w:p w14:paraId="20261258" w14:textId="77777777" w:rsidR="00DD04E6" w:rsidRDefault="00DD04E6">
      <w:pPr>
        <w:spacing w:line="240" w:lineRule="auto"/>
      </w:pPr>
      <w:r>
        <w:continuationSeparator/>
      </w:r>
    </w:p>
  </w:footnote>
  <w:footnote w:type="continuationNotice" w:id="1">
    <w:p w14:paraId="1567DD6E" w14:textId="77777777" w:rsidR="00DD04E6" w:rsidRDefault="00DD04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599A" w14:textId="77777777" w:rsidR="00452996" w:rsidRDefault="00452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E787" w14:textId="77777777" w:rsidR="00452996" w:rsidRDefault="0045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4FF3" w14:textId="77777777" w:rsidR="00452996" w:rsidRDefault="00452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4776D"/>
    <w:multiLevelType w:val="hybridMultilevel"/>
    <w:tmpl w:val="D1C4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806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5"/>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13"/>
    <w:rsid w:val="00005CC4"/>
    <w:rsid w:val="00006CA7"/>
    <w:rsid w:val="000126BF"/>
    <w:rsid w:val="00014BDA"/>
    <w:rsid w:val="00015268"/>
    <w:rsid w:val="00017224"/>
    <w:rsid w:val="00017615"/>
    <w:rsid w:val="000223A3"/>
    <w:rsid w:val="00023E69"/>
    <w:rsid w:val="00024209"/>
    <w:rsid w:val="00024464"/>
    <w:rsid w:val="00024C69"/>
    <w:rsid w:val="0002595B"/>
    <w:rsid w:val="00030D9A"/>
    <w:rsid w:val="00037B32"/>
    <w:rsid w:val="00041610"/>
    <w:rsid w:val="00041F0D"/>
    <w:rsid w:val="000444A1"/>
    <w:rsid w:val="00052250"/>
    <w:rsid w:val="00052F11"/>
    <w:rsid w:val="00053921"/>
    <w:rsid w:val="000665A4"/>
    <w:rsid w:val="000704DA"/>
    <w:rsid w:val="000907F6"/>
    <w:rsid w:val="000A1A50"/>
    <w:rsid w:val="000A5694"/>
    <w:rsid w:val="000A7DC4"/>
    <w:rsid w:val="000B496C"/>
    <w:rsid w:val="000B52B8"/>
    <w:rsid w:val="000C4872"/>
    <w:rsid w:val="000C7963"/>
    <w:rsid w:val="000D59CA"/>
    <w:rsid w:val="000D5E48"/>
    <w:rsid w:val="000D7DBE"/>
    <w:rsid w:val="000E042B"/>
    <w:rsid w:val="000F1936"/>
    <w:rsid w:val="000F3FFF"/>
    <w:rsid w:val="000F4C3E"/>
    <w:rsid w:val="000F5E24"/>
    <w:rsid w:val="00103BA0"/>
    <w:rsid w:val="00103F7F"/>
    <w:rsid w:val="00104A28"/>
    <w:rsid w:val="00106574"/>
    <w:rsid w:val="0011087F"/>
    <w:rsid w:val="00110C4F"/>
    <w:rsid w:val="00110C53"/>
    <w:rsid w:val="00113028"/>
    <w:rsid w:val="001132EE"/>
    <w:rsid w:val="0011359A"/>
    <w:rsid w:val="00120EF7"/>
    <w:rsid w:val="0012234E"/>
    <w:rsid w:val="001239A3"/>
    <w:rsid w:val="00124821"/>
    <w:rsid w:val="001255AC"/>
    <w:rsid w:val="00130B0B"/>
    <w:rsid w:val="00131934"/>
    <w:rsid w:val="001338F1"/>
    <w:rsid w:val="0013794D"/>
    <w:rsid w:val="00147F5B"/>
    <w:rsid w:val="001532D0"/>
    <w:rsid w:val="00153345"/>
    <w:rsid w:val="00154EB7"/>
    <w:rsid w:val="00155F2F"/>
    <w:rsid w:val="001624D5"/>
    <w:rsid w:val="00165423"/>
    <w:rsid w:val="00165BC3"/>
    <w:rsid w:val="001662A8"/>
    <w:rsid w:val="00171167"/>
    <w:rsid w:val="001738CA"/>
    <w:rsid w:val="00177983"/>
    <w:rsid w:val="00182877"/>
    <w:rsid w:val="0018574B"/>
    <w:rsid w:val="00186422"/>
    <w:rsid w:val="0019245C"/>
    <w:rsid w:val="001B0E9C"/>
    <w:rsid w:val="001B4FAF"/>
    <w:rsid w:val="001C15A2"/>
    <w:rsid w:val="001D039E"/>
    <w:rsid w:val="001D09F0"/>
    <w:rsid w:val="001D7B14"/>
    <w:rsid w:val="001E109C"/>
    <w:rsid w:val="001E1A64"/>
    <w:rsid w:val="001F0F0C"/>
    <w:rsid w:val="001F12A2"/>
    <w:rsid w:val="001F1CCC"/>
    <w:rsid w:val="001F20EE"/>
    <w:rsid w:val="001F29D6"/>
    <w:rsid w:val="001F4CE4"/>
    <w:rsid w:val="00203986"/>
    <w:rsid w:val="00207D8F"/>
    <w:rsid w:val="002129A6"/>
    <w:rsid w:val="00215C19"/>
    <w:rsid w:val="002167EC"/>
    <w:rsid w:val="00220B02"/>
    <w:rsid w:val="00234F5B"/>
    <w:rsid w:val="00240CB4"/>
    <w:rsid w:val="00244531"/>
    <w:rsid w:val="002450FC"/>
    <w:rsid w:val="002451BB"/>
    <w:rsid w:val="00246964"/>
    <w:rsid w:val="00251954"/>
    <w:rsid w:val="0025497C"/>
    <w:rsid w:val="00270EB1"/>
    <w:rsid w:val="00274635"/>
    <w:rsid w:val="002775E8"/>
    <w:rsid w:val="00290332"/>
    <w:rsid w:val="00293C27"/>
    <w:rsid w:val="002A0A2D"/>
    <w:rsid w:val="002A1B21"/>
    <w:rsid w:val="002A1D39"/>
    <w:rsid w:val="002A1F11"/>
    <w:rsid w:val="002A4B22"/>
    <w:rsid w:val="002B7626"/>
    <w:rsid w:val="002C0236"/>
    <w:rsid w:val="002C1B95"/>
    <w:rsid w:val="002C3026"/>
    <w:rsid w:val="002C52E6"/>
    <w:rsid w:val="002D037C"/>
    <w:rsid w:val="002D06D3"/>
    <w:rsid w:val="002D213C"/>
    <w:rsid w:val="002D2E60"/>
    <w:rsid w:val="002D564F"/>
    <w:rsid w:val="002D7992"/>
    <w:rsid w:val="002E3531"/>
    <w:rsid w:val="002E5A88"/>
    <w:rsid w:val="002E6EF9"/>
    <w:rsid w:val="002F1E31"/>
    <w:rsid w:val="002F4F96"/>
    <w:rsid w:val="00302C38"/>
    <w:rsid w:val="00302E13"/>
    <w:rsid w:val="003047AD"/>
    <w:rsid w:val="00305633"/>
    <w:rsid w:val="00311791"/>
    <w:rsid w:val="00311D62"/>
    <w:rsid w:val="00316DED"/>
    <w:rsid w:val="003215EB"/>
    <w:rsid w:val="00326B5D"/>
    <w:rsid w:val="0032713E"/>
    <w:rsid w:val="00334B89"/>
    <w:rsid w:val="00334CA7"/>
    <w:rsid w:val="00341C7D"/>
    <w:rsid w:val="00351F0E"/>
    <w:rsid w:val="003626FB"/>
    <w:rsid w:val="00372EA9"/>
    <w:rsid w:val="00373F17"/>
    <w:rsid w:val="00374491"/>
    <w:rsid w:val="00376761"/>
    <w:rsid w:val="00385C02"/>
    <w:rsid w:val="0038794D"/>
    <w:rsid w:val="003923B9"/>
    <w:rsid w:val="003A7D02"/>
    <w:rsid w:val="003B0C7E"/>
    <w:rsid w:val="003B4F9C"/>
    <w:rsid w:val="003B7C0D"/>
    <w:rsid w:val="003D63E3"/>
    <w:rsid w:val="003E442B"/>
    <w:rsid w:val="003E5297"/>
    <w:rsid w:val="003F2F92"/>
    <w:rsid w:val="003F73F7"/>
    <w:rsid w:val="003F7B4C"/>
    <w:rsid w:val="00400B44"/>
    <w:rsid w:val="00401E7A"/>
    <w:rsid w:val="00405534"/>
    <w:rsid w:val="00415F3C"/>
    <w:rsid w:val="00432246"/>
    <w:rsid w:val="00434986"/>
    <w:rsid w:val="004429C2"/>
    <w:rsid w:val="00452996"/>
    <w:rsid w:val="00453D43"/>
    <w:rsid w:val="004560BD"/>
    <w:rsid w:val="004569E0"/>
    <w:rsid w:val="004715DA"/>
    <w:rsid w:val="00471C11"/>
    <w:rsid w:val="004976D2"/>
    <w:rsid w:val="004A2458"/>
    <w:rsid w:val="004A5659"/>
    <w:rsid w:val="004A60BE"/>
    <w:rsid w:val="004A628E"/>
    <w:rsid w:val="004B1009"/>
    <w:rsid w:val="004B3061"/>
    <w:rsid w:val="004B55EF"/>
    <w:rsid w:val="004B57A1"/>
    <w:rsid w:val="004C2BAB"/>
    <w:rsid w:val="004C33CE"/>
    <w:rsid w:val="004C41A1"/>
    <w:rsid w:val="004C5B4A"/>
    <w:rsid w:val="004C6578"/>
    <w:rsid w:val="004D2670"/>
    <w:rsid w:val="004D3A37"/>
    <w:rsid w:val="004D5BAD"/>
    <w:rsid w:val="004E065D"/>
    <w:rsid w:val="004F1844"/>
    <w:rsid w:val="004F3A43"/>
    <w:rsid w:val="004F4E21"/>
    <w:rsid w:val="004F7981"/>
    <w:rsid w:val="0050000A"/>
    <w:rsid w:val="00500B38"/>
    <w:rsid w:val="00502603"/>
    <w:rsid w:val="00503029"/>
    <w:rsid w:val="00504B55"/>
    <w:rsid w:val="00507665"/>
    <w:rsid w:val="00511009"/>
    <w:rsid w:val="0051106C"/>
    <w:rsid w:val="00511E03"/>
    <w:rsid w:val="005129B7"/>
    <w:rsid w:val="00517F8C"/>
    <w:rsid w:val="005215D4"/>
    <w:rsid w:val="00532EDA"/>
    <w:rsid w:val="005331E3"/>
    <w:rsid w:val="00544441"/>
    <w:rsid w:val="005514CE"/>
    <w:rsid w:val="00573274"/>
    <w:rsid w:val="00583306"/>
    <w:rsid w:val="00585E17"/>
    <w:rsid w:val="0058746F"/>
    <w:rsid w:val="005B1D8C"/>
    <w:rsid w:val="005B35C7"/>
    <w:rsid w:val="005B4A4E"/>
    <w:rsid w:val="005D1948"/>
    <w:rsid w:val="005D634F"/>
    <w:rsid w:val="005E60EA"/>
    <w:rsid w:val="005E7678"/>
    <w:rsid w:val="005E7A4E"/>
    <w:rsid w:val="005F53C8"/>
    <w:rsid w:val="00601FBC"/>
    <w:rsid w:val="00602192"/>
    <w:rsid w:val="00602C1F"/>
    <w:rsid w:val="006045CB"/>
    <w:rsid w:val="00612BD6"/>
    <w:rsid w:val="00613EA0"/>
    <w:rsid w:val="00620696"/>
    <w:rsid w:val="00622706"/>
    <w:rsid w:val="0062700C"/>
    <w:rsid w:val="006312B7"/>
    <w:rsid w:val="0063324F"/>
    <w:rsid w:val="00634FDB"/>
    <w:rsid w:val="006410CE"/>
    <w:rsid w:val="006411B5"/>
    <w:rsid w:val="0064347B"/>
    <w:rsid w:val="00646CCA"/>
    <w:rsid w:val="006541AD"/>
    <w:rsid w:val="00655383"/>
    <w:rsid w:val="006602BB"/>
    <w:rsid w:val="006603F4"/>
    <w:rsid w:val="006671E5"/>
    <w:rsid w:val="00681B2A"/>
    <w:rsid w:val="00685E79"/>
    <w:rsid w:val="006A58FD"/>
    <w:rsid w:val="006A6A8C"/>
    <w:rsid w:val="006A769A"/>
    <w:rsid w:val="006A7D31"/>
    <w:rsid w:val="006B5415"/>
    <w:rsid w:val="006B6498"/>
    <w:rsid w:val="006B6720"/>
    <w:rsid w:val="006B6F7F"/>
    <w:rsid w:val="006E0917"/>
    <w:rsid w:val="006E6E65"/>
    <w:rsid w:val="006F2486"/>
    <w:rsid w:val="006F2601"/>
    <w:rsid w:val="00707264"/>
    <w:rsid w:val="0070747A"/>
    <w:rsid w:val="00722F15"/>
    <w:rsid w:val="00727EBE"/>
    <w:rsid w:val="00727F56"/>
    <w:rsid w:val="00730A3F"/>
    <w:rsid w:val="007349EB"/>
    <w:rsid w:val="007401C8"/>
    <w:rsid w:val="0074056A"/>
    <w:rsid w:val="0074551E"/>
    <w:rsid w:val="007510CF"/>
    <w:rsid w:val="0075174A"/>
    <w:rsid w:val="00755CD0"/>
    <w:rsid w:val="0075709E"/>
    <w:rsid w:val="00763E75"/>
    <w:rsid w:val="007865EE"/>
    <w:rsid w:val="00792E4E"/>
    <w:rsid w:val="00796758"/>
    <w:rsid w:val="007A517A"/>
    <w:rsid w:val="007A6F1E"/>
    <w:rsid w:val="007A7530"/>
    <w:rsid w:val="007B20C6"/>
    <w:rsid w:val="007B607F"/>
    <w:rsid w:val="007B6604"/>
    <w:rsid w:val="007C5C37"/>
    <w:rsid w:val="007E70FF"/>
    <w:rsid w:val="007F0CDD"/>
    <w:rsid w:val="007F1B6E"/>
    <w:rsid w:val="007F674F"/>
    <w:rsid w:val="00801C13"/>
    <w:rsid w:val="00806C8F"/>
    <w:rsid w:val="008107D4"/>
    <w:rsid w:val="00823482"/>
    <w:rsid w:val="008249DB"/>
    <w:rsid w:val="00826A7F"/>
    <w:rsid w:val="00830EE3"/>
    <w:rsid w:val="0083374D"/>
    <w:rsid w:val="008342A7"/>
    <w:rsid w:val="00837658"/>
    <w:rsid w:val="00841C4D"/>
    <w:rsid w:val="00844FDB"/>
    <w:rsid w:val="00850312"/>
    <w:rsid w:val="00855727"/>
    <w:rsid w:val="00860E7D"/>
    <w:rsid w:val="008648A1"/>
    <w:rsid w:val="00870135"/>
    <w:rsid w:val="00871139"/>
    <w:rsid w:val="0087184F"/>
    <w:rsid w:val="00871860"/>
    <w:rsid w:val="00871C1E"/>
    <w:rsid w:val="00875A97"/>
    <w:rsid w:val="00882009"/>
    <w:rsid w:val="00883B63"/>
    <w:rsid w:val="00884A7D"/>
    <w:rsid w:val="0088568B"/>
    <w:rsid w:val="008943E3"/>
    <w:rsid w:val="00897C5E"/>
    <w:rsid w:val="008A1102"/>
    <w:rsid w:val="008A3CD6"/>
    <w:rsid w:val="008A6533"/>
    <w:rsid w:val="008B18ED"/>
    <w:rsid w:val="008B423E"/>
    <w:rsid w:val="008B782B"/>
    <w:rsid w:val="008C09D7"/>
    <w:rsid w:val="008C360E"/>
    <w:rsid w:val="008D0709"/>
    <w:rsid w:val="008D1FC3"/>
    <w:rsid w:val="008D3EC5"/>
    <w:rsid w:val="008D7BDE"/>
    <w:rsid w:val="008F1625"/>
    <w:rsid w:val="008F447A"/>
    <w:rsid w:val="008F5E10"/>
    <w:rsid w:val="00902D0E"/>
    <w:rsid w:val="00903C32"/>
    <w:rsid w:val="009042AB"/>
    <w:rsid w:val="00907386"/>
    <w:rsid w:val="00912B95"/>
    <w:rsid w:val="00913101"/>
    <w:rsid w:val="00916250"/>
    <w:rsid w:val="009167D3"/>
    <w:rsid w:val="00923434"/>
    <w:rsid w:val="0092505E"/>
    <w:rsid w:val="009251D8"/>
    <w:rsid w:val="0092611F"/>
    <w:rsid w:val="0092645D"/>
    <w:rsid w:val="00931AB1"/>
    <w:rsid w:val="00934C22"/>
    <w:rsid w:val="0094040A"/>
    <w:rsid w:val="00946A64"/>
    <w:rsid w:val="009519CD"/>
    <w:rsid w:val="00962005"/>
    <w:rsid w:val="009633AF"/>
    <w:rsid w:val="009667C1"/>
    <w:rsid w:val="009720E2"/>
    <w:rsid w:val="009728C2"/>
    <w:rsid w:val="009869A4"/>
    <w:rsid w:val="009920B6"/>
    <w:rsid w:val="0099461E"/>
    <w:rsid w:val="00995DF8"/>
    <w:rsid w:val="00995E88"/>
    <w:rsid w:val="009A4D05"/>
    <w:rsid w:val="009B092F"/>
    <w:rsid w:val="009B4E48"/>
    <w:rsid w:val="009C196D"/>
    <w:rsid w:val="009C4F96"/>
    <w:rsid w:val="009F1803"/>
    <w:rsid w:val="009F294E"/>
    <w:rsid w:val="009F2FD7"/>
    <w:rsid w:val="009F362F"/>
    <w:rsid w:val="00A02BAB"/>
    <w:rsid w:val="00A067A9"/>
    <w:rsid w:val="00A0748A"/>
    <w:rsid w:val="00A151AF"/>
    <w:rsid w:val="00A1566D"/>
    <w:rsid w:val="00A213A7"/>
    <w:rsid w:val="00A215DD"/>
    <w:rsid w:val="00A22357"/>
    <w:rsid w:val="00A233BC"/>
    <w:rsid w:val="00A35A1B"/>
    <w:rsid w:val="00A437B4"/>
    <w:rsid w:val="00A5742C"/>
    <w:rsid w:val="00A602DB"/>
    <w:rsid w:val="00A60731"/>
    <w:rsid w:val="00A63F3D"/>
    <w:rsid w:val="00A7379B"/>
    <w:rsid w:val="00A7422C"/>
    <w:rsid w:val="00A76F94"/>
    <w:rsid w:val="00A77F54"/>
    <w:rsid w:val="00A80D99"/>
    <w:rsid w:val="00A81E6B"/>
    <w:rsid w:val="00A840B2"/>
    <w:rsid w:val="00A8418C"/>
    <w:rsid w:val="00A86583"/>
    <w:rsid w:val="00A87572"/>
    <w:rsid w:val="00A954C7"/>
    <w:rsid w:val="00AA3A40"/>
    <w:rsid w:val="00AA6BEA"/>
    <w:rsid w:val="00AA7C6D"/>
    <w:rsid w:val="00AB00DA"/>
    <w:rsid w:val="00AB08DC"/>
    <w:rsid w:val="00AB250B"/>
    <w:rsid w:val="00AB378B"/>
    <w:rsid w:val="00AB4766"/>
    <w:rsid w:val="00AB509F"/>
    <w:rsid w:val="00AB5A46"/>
    <w:rsid w:val="00AB74CC"/>
    <w:rsid w:val="00AC0D7D"/>
    <w:rsid w:val="00AD71AE"/>
    <w:rsid w:val="00AE0311"/>
    <w:rsid w:val="00AE68EC"/>
    <w:rsid w:val="00AF08D4"/>
    <w:rsid w:val="00AF3422"/>
    <w:rsid w:val="00AF4E95"/>
    <w:rsid w:val="00AF535E"/>
    <w:rsid w:val="00B002A5"/>
    <w:rsid w:val="00B12C81"/>
    <w:rsid w:val="00B21801"/>
    <w:rsid w:val="00B259FB"/>
    <w:rsid w:val="00B26CC2"/>
    <w:rsid w:val="00B26E4D"/>
    <w:rsid w:val="00B31472"/>
    <w:rsid w:val="00B35D4A"/>
    <w:rsid w:val="00B40C7D"/>
    <w:rsid w:val="00B4365A"/>
    <w:rsid w:val="00B55E7A"/>
    <w:rsid w:val="00B5603B"/>
    <w:rsid w:val="00B5659A"/>
    <w:rsid w:val="00B606AC"/>
    <w:rsid w:val="00B70AA1"/>
    <w:rsid w:val="00B72C0D"/>
    <w:rsid w:val="00B72DDC"/>
    <w:rsid w:val="00B80917"/>
    <w:rsid w:val="00B82257"/>
    <w:rsid w:val="00B8281D"/>
    <w:rsid w:val="00B86571"/>
    <w:rsid w:val="00B9469B"/>
    <w:rsid w:val="00BA0068"/>
    <w:rsid w:val="00BA104B"/>
    <w:rsid w:val="00BA4A80"/>
    <w:rsid w:val="00BA73B4"/>
    <w:rsid w:val="00BA7EDB"/>
    <w:rsid w:val="00BA7F72"/>
    <w:rsid w:val="00BB02C5"/>
    <w:rsid w:val="00BB2B64"/>
    <w:rsid w:val="00BD04FA"/>
    <w:rsid w:val="00BD69B2"/>
    <w:rsid w:val="00BE26B1"/>
    <w:rsid w:val="00BE2AD7"/>
    <w:rsid w:val="00BF4846"/>
    <w:rsid w:val="00C02628"/>
    <w:rsid w:val="00C109A6"/>
    <w:rsid w:val="00C16EDF"/>
    <w:rsid w:val="00C1734A"/>
    <w:rsid w:val="00C24BD9"/>
    <w:rsid w:val="00C260B4"/>
    <w:rsid w:val="00C34C0F"/>
    <w:rsid w:val="00C37EBF"/>
    <w:rsid w:val="00C40DC3"/>
    <w:rsid w:val="00C453FE"/>
    <w:rsid w:val="00C4674F"/>
    <w:rsid w:val="00C4745C"/>
    <w:rsid w:val="00C52B6C"/>
    <w:rsid w:val="00C605F5"/>
    <w:rsid w:val="00C7071A"/>
    <w:rsid w:val="00C72F3A"/>
    <w:rsid w:val="00C7493C"/>
    <w:rsid w:val="00C81792"/>
    <w:rsid w:val="00C81F5A"/>
    <w:rsid w:val="00C85DDA"/>
    <w:rsid w:val="00C86CCB"/>
    <w:rsid w:val="00C8700B"/>
    <w:rsid w:val="00C946B8"/>
    <w:rsid w:val="00CA269C"/>
    <w:rsid w:val="00CA4EB2"/>
    <w:rsid w:val="00CA5267"/>
    <w:rsid w:val="00CC4271"/>
    <w:rsid w:val="00CC4FE4"/>
    <w:rsid w:val="00CD1A38"/>
    <w:rsid w:val="00CD38C5"/>
    <w:rsid w:val="00CD5777"/>
    <w:rsid w:val="00CD5E0F"/>
    <w:rsid w:val="00CD61B9"/>
    <w:rsid w:val="00CF0FEF"/>
    <w:rsid w:val="00CF1733"/>
    <w:rsid w:val="00CF59DA"/>
    <w:rsid w:val="00D0565A"/>
    <w:rsid w:val="00D05C5E"/>
    <w:rsid w:val="00D05CBE"/>
    <w:rsid w:val="00D1067C"/>
    <w:rsid w:val="00D123BE"/>
    <w:rsid w:val="00D12C33"/>
    <w:rsid w:val="00D1406B"/>
    <w:rsid w:val="00D166DC"/>
    <w:rsid w:val="00D17753"/>
    <w:rsid w:val="00D2434F"/>
    <w:rsid w:val="00D26419"/>
    <w:rsid w:val="00D32037"/>
    <w:rsid w:val="00D36F01"/>
    <w:rsid w:val="00D51B78"/>
    <w:rsid w:val="00D554A6"/>
    <w:rsid w:val="00D60A4F"/>
    <w:rsid w:val="00D6176E"/>
    <w:rsid w:val="00D656F5"/>
    <w:rsid w:val="00D66613"/>
    <w:rsid w:val="00D72988"/>
    <w:rsid w:val="00D7604C"/>
    <w:rsid w:val="00D771B1"/>
    <w:rsid w:val="00D81DCC"/>
    <w:rsid w:val="00D8458A"/>
    <w:rsid w:val="00D8716F"/>
    <w:rsid w:val="00D876A8"/>
    <w:rsid w:val="00D93832"/>
    <w:rsid w:val="00DA3204"/>
    <w:rsid w:val="00DA4C9F"/>
    <w:rsid w:val="00DB12C1"/>
    <w:rsid w:val="00DB4BF9"/>
    <w:rsid w:val="00DC011A"/>
    <w:rsid w:val="00DC2AAB"/>
    <w:rsid w:val="00DC30CC"/>
    <w:rsid w:val="00DC5D3B"/>
    <w:rsid w:val="00DC77CC"/>
    <w:rsid w:val="00DD04E6"/>
    <w:rsid w:val="00DD2F17"/>
    <w:rsid w:val="00DD37C9"/>
    <w:rsid w:val="00DD3B2A"/>
    <w:rsid w:val="00DE19F3"/>
    <w:rsid w:val="00DE479E"/>
    <w:rsid w:val="00DE6871"/>
    <w:rsid w:val="00DE6A5C"/>
    <w:rsid w:val="00DF3FF8"/>
    <w:rsid w:val="00DF5907"/>
    <w:rsid w:val="00DF6F36"/>
    <w:rsid w:val="00E00044"/>
    <w:rsid w:val="00E02718"/>
    <w:rsid w:val="00E12045"/>
    <w:rsid w:val="00E1646E"/>
    <w:rsid w:val="00E168F2"/>
    <w:rsid w:val="00E23C32"/>
    <w:rsid w:val="00E24BA0"/>
    <w:rsid w:val="00E25187"/>
    <w:rsid w:val="00E31B23"/>
    <w:rsid w:val="00E31E9B"/>
    <w:rsid w:val="00E34A24"/>
    <w:rsid w:val="00E41E17"/>
    <w:rsid w:val="00E4585C"/>
    <w:rsid w:val="00E51CCF"/>
    <w:rsid w:val="00E5284A"/>
    <w:rsid w:val="00E62298"/>
    <w:rsid w:val="00E701B1"/>
    <w:rsid w:val="00E70331"/>
    <w:rsid w:val="00E74D84"/>
    <w:rsid w:val="00E80A37"/>
    <w:rsid w:val="00E86927"/>
    <w:rsid w:val="00E906C1"/>
    <w:rsid w:val="00E90B08"/>
    <w:rsid w:val="00E90F63"/>
    <w:rsid w:val="00E92AF6"/>
    <w:rsid w:val="00E94832"/>
    <w:rsid w:val="00E957AD"/>
    <w:rsid w:val="00EA3AED"/>
    <w:rsid w:val="00EA4A55"/>
    <w:rsid w:val="00EB18C5"/>
    <w:rsid w:val="00EB30CC"/>
    <w:rsid w:val="00EB3907"/>
    <w:rsid w:val="00EB3ABF"/>
    <w:rsid w:val="00EB7FC6"/>
    <w:rsid w:val="00EC6705"/>
    <w:rsid w:val="00ED1886"/>
    <w:rsid w:val="00ED784C"/>
    <w:rsid w:val="00EE17B3"/>
    <w:rsid w:val="00EE3A7E"/>
    <w:rsid w:val="00EF4205"/>
    <w:rsid w:val="00EF5539"/>
    <w:rsid w:val="00F00509"/>
    <w:rsid w:val="00F0097C"/>
    <w:rsid w:val="00F03802"/>
    <w:rsid w:val="00F17C43"/>
    <w:rsid w:val="00F17E80"/>
    <w:rsid w:val="00F21B52"/>
    <w:rsid w:val="00F2297E"/>
    <w:rsid w:val="00F31F69"/>
    <w:rsid w:val="00F422F9"/>
    <w:rsid w:val="00F43DAA"/>
    <w:rsid w:val="00F47C2F"/>
    <w:rsid w:val="00F55D17"/>
    <w:rsid w:val="00F57568"/>
    <w:rsid w:val="00F77F32"/>
    <w:rsid w:val="00F82BCB"/>
    <w:rsid w:val="00F8435F"/>
    <w:rsid w:val="00F86328"/>
    <w:rsid w:val="00FA04AF"/>
    <w:rsid w:val="00FA1486"/>
    <w:rsid w:val="00FA6225"/>
    <w:rsid w:val="00FA6A6C"/>
    <w:rsid w:val="00FA7D2D"/>
    <w:rsid w:val="00FC493C"/>
    <w:rsid w:val="00FC55DD"/>
    <w:rsid w:val="00FC6232"/>
    <w:rsid w:val="00FC6F84"/>
    <w:rsid w:val="00FC728C"/>
    <w:rsid w:val="00FC7871"/>
    <w:rsid w:val="00FD14A2"/>
    <w:rsid w:val="00FD21F2"/>
    <w:rsid w:val="00FD41BE"/>
    <w:rsid w:val="00FD540F"/>
    <w:rsid w:val="00FE1E1F"/>
    <w:rsid w:val="00FE52BC"/>
    <w:rsid w:val="00FE5C7C"/>
    <w:rsid w:val="00FF3B47"/>
    <w:rsid w:val="00FF6D30"/>
    <w:rsid w:val="03E0B9E1"/>
    <w:rsid w:val="04009EA0"/>
    <w:rsid w:val="05B1F816"/>
    <w:rsid w:val="0926784B"/>
    <w:rsid w:val="0BD137D9"/>
    <w:rsid w:val="12583712"/>
    <w:rsid w:val="1464866F"/>
    <w:rsid w:val="14A98F93"/>
    <w:rsid w:val="16E748BE"/>
    <w:rsid w:val="1AAC31A7"/>
    <w:rsid w:val="1AFA1C53"/>
    <w:rsid w:val="1B609E84"/>
    <w:rsid w:val="22B3FBBB"/>
    <w:rsid w:val="2665820D"/>
    <w:rsid w:val="29E66097"/>
    <w:rsid w:val="2EB3FD25"/>
    <w:rsid w:val="319C3332"/>
    <w:rsid w:val="3FBA942A"/>
    <w:rsid w:val="412F9750"/>
    <w:rsid w:val="4C7A7AD2"/>
    <w:rsid w:val="50ADA84E"/>
    <w:rsid w:val="530C4BB9"/>
    <w:rsid w:val="5448B897"/>
    <w:rsid w:val="59F6E22F"/>
    <w:rsid w:val="5BD9E885"/>
    <w:rsid w:val="5D2E82F1"/>
    <w:rsid w:val="632589D9"/>
    <w:rsid w:val="65242A2C"/>
    <w:rsid w:val="6589A3DF"/>
    <w:rsid w:val="66C7CC60"/>
    <w:rsid w:val="6A95C666"/>
    <w:rsid w:val="6C9C994D"/>
    <w:rsid w:val="70E9735C"/>
    <w:rsid w:val="74E22017"/>
    <w:rsid w:val="7517C706"/>
    <w:rsid w:val="765C121B"/>
    <w:rsid w:val="78055993"/>
    <w:rsid w:val="7BB30111"/>
    <w:rsid w:val="7C62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1C9C"/>
  <w15:docId w15:val="{2B6FAEFB-9A2E-42E6-8577-7CF89110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6559E"/>
    <w:pPr>
      <w:ind w:left="720"/>
      <w:contextualSpacing/>
    </w:pPr>
  </w:style>
  <w:style w:type="paragraph" w:styleId="Header">
    <w:name w:val="header"/>
    <w:basedOn w:val="Normal"/>
    <w:link w:val="HeaderChar"/>
    <w:uiPriority w:val="99"/>
    <w:unhideWhenUsed/>
    <w:rsid w:val="00E115EE"/>
    <w:pPr>
      <w:tabs>
        <w:tab w:val="center" w:pos="4680"/>
        <w:tab w:val="right" w:pos="9360"/>
      </w:tabs>
      <w:spacing w:line="240" w:lineRule="auto"/>
    </w:pPr>
  </w:style>
  <w:style w:type="character" w:customStyle="1" w:styleId="HeaderChar">
    <w:name w:val="Header Char"/>
    <w:basedOn w:val="DefaultParagraphFont"/>
    <w:link w:val="Header"/>
    <w:uiPriority w:val="99"/>
    <w:rsid w:val="00E115EE"/>
  </w:style>
  <w:style w:type="paragraph" w:styleId="Footer">
    <w:name w:val="footer"/>
    <w:basedOn w:val="Normal"/>
    <w:link w:val="FooterChar"/>
    <w:uiPriority w:val="99"/>
    <w:unhideWhenUsed/>
    <w:rsid w:val="00E115EE"/>
    <w:pPr>
      <w:tabs>
        <w:tab w:val="center" w:pos="4680"/>
        <w:tab w:val="right" w:pos="9360"/>
      </w:tabs>
      <w:spacing w:line="240" w:lineRule="auto"/>
    </w:pPr>
  </w:style>
  <w:style w:type="character" w:customStyle="1" w:styleId="FooterChar">
    <w:name w:val="Footer Char"/>
    <w:basedOn w:val="DefaultParagraphFont"/>
    <w:link w:val="Footer"/>
    <w:uiPriority w:val="99"/>
    <w:rsid w:val="00E115EE"/>
  </w:style>
  <w:style w:type="character" w:styleId="Hyperlink">
    <w:name w:val="Hyperlink"/>
    <w:basedOn w:val="DefaultParagraphFont"/>
    <w:uiPriority w:val="99"/>
    <w:unhideWhenUsed/>
    <w:rsid w:val="00BF6F00"/>
    <w:rPr>
      <w:color w:val="0070C0"/>
      <w:u w:val="single"/>
    </w:rPr>
  </w:style>
  <w:style w:type="character" w:customStyle="1" w:styleId="UnresolvedMention1">
    <w:name w:val="Unresolved Mention1"/>
    <w:basedOn w:val="DefaultParagraphFont"/>
    <w:uiPriority w:val="99"/>
    <w:semiHidden/>
    <w:unhideWhenUsed/>
    <w:rsid w:val="00BF6F00"/>
    <w:rPr>
      <w:color w:val="605E5C"/>
      <w:shd w:val="clear" w:color="auto" w:fill="E1DFDD"/>
    </w:rPr>
  </w:style>
  <w:style w:type="paragraph" w:styleId="BalloonText">
    <w:name w:val="Balloon Text"/>
    <w:basedOn w:val="Normal"/>
    <w:link w:val="BalloonTextChar"/>
    <w:uiPriority w:val="99"/>
    <w:semiHidden/>
    <w:unhideWhenUsed/>
    <w:rsid w:val="00AC1E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1E3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C1FC7"/>
    <w:rPr>
      <w:color w:val="800080" w:themeColor="followedHyperlink"/>
      <w:u w:val="single"/>
    </w:rPr>
  </w:style>
  <w:style w:type="paragraph" w:customStyle="1" w:styleId="Default">
    <w:name w:val="Default"/>
    <w:rsid w:val="00282B20"/>
    <w:pPr>
      <w:autoSpaceDE w:val="0"/>
      <w:autoSpaceDN w:val="0"/>
      <w:adjustRightInd w:val="0"/>
      <w:spacing w:line="240" w:lineRule="auto"/>
    </w:pPr>
    <w:rPr>
      <w:rFonts w:eastAsia="Cambria"/>
      <w:color w:val="000000"/>
      <w:sz w:val="24"/>
      <w:szCs w:val="24"/>
      <w:lang w:val="en-US" w:eastAsia="zh-CN"/>
    </w:rPr>
  </w:style>
  <w:style w:type="paragraph" w:styleId="NormalWeb">
    <w:name w:val="Normal (Web)"/>
    <w:basedOn w:val="Normal"/>
    <w:uiPriority w:val="99"/>
    <w:unhideWhenUsed/>
    <w:rsid w:val="006B39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10A6B"/>
    <w:rPr>
      <w:sz w:val="16"/>
      <w:szCs w:val="16"/>
    </w:rPr>
  </w:style>
  <w:style w:type="paragraph" w:styleId="CommentText">
    <w:name w:val="annotation text"/>
    <w:basedOn w:val="Normal"/>
    <w:link w:val="CommentTextChar"/>
    <w:uiPriority w:val="99"/>
    <w:unhideWhenUsed/>
    <w:rsid w:val="00910A6B"/>
    <w:pPr>
      <w:spacing w:line="240" w:lineRule="auto"/>
    </w:pPr>
    <w:rPr>
      <w:sz w:val="20"/>
      <w:szCs w:val="20"/>
    </w:rPr>
  </w:style>
  <w:style w:type="character" w:customStyle="1" w:styleId="CommentTextChar">
    <w:name w:val="Comment Text Char"/>
    <w:basedOn w:val="DefaultParagraphFont"/>
    <w:link w:val="CommentText"/>
    <w:uiPriority w:val="99"/>
    <w:rsid w:val="00910A6B"/>
    <w:rPr>
      <w:sz w:val="20"/>
      <w:szCs w:val="20"/>
    </w:rPr>
  </w:style>
  <w:style w:type="paragraph" w:styleId="CommentSubject">
    <w:name w:val="annotation subject"/>
    <w:basedOn w:val="CommentText"/>
    <w:next w:val="CommentText"/>
    <w:link w:val="CommentSubjectChar"/>
    <w:uiPriority w:val="99"/>
    <w:semiHidden/>
    <w:unhideWhenUsed/>
    <w:rsid w:val="00910A6B"/>
    <w:rPr>
      <w:b/>
      <w:bCs/>
    </w:rPr>
  </w:style>
  <w:style w:type="character" w:customStyle="1" w:styleId="CommentSubjectChar">
    <w:name w:val="Comment Subject Char"/>
    <w:basedOn w:val="CommentTextChar"/>
    <w:link w:val="CommentSubject"/>
    <w:uiPriority w:val="99"/>
    <w:semiHidden/>
    <w:rsid w:val="00910A6B"/>
    <w:rPr>
      <w:b/>
      <w:bCs/>
      <w:sz w:val="20"/>
      <w:szCs w:val="20"/>
    </w:rPr>
  </w:style>
  <w:style w:type="character" w:styleId="UnresolvedMention">
    <w:name w:val="Unresolved Mention"/>
    <w:basedOn w:val="DefaultParagraphFont"/>
    <w:uiPriority w:val="99"/>
    <w:semiHidden/>
    <w:unhideWhenUsed/>
    <w:rsid w:val="00FC728C"/>
    <w:rPr>
      <w:color w:val="605E5C"/>
      <w:shd w:val="clear" w:color="auto" w:fill="E1DFDD"/>
    </w:rPr>
  </w:style>
  <w:style w:type="character" w:customStyle="1" w:styleId="normaltextrun">
    <w:name w:val="normaltextrun"/>
    <w:basedOn w:val="DefaultParagraphFont"/>
    <w:rsid w:val="0025497C"/>
  </w:style>
  <w:style w:type="paragraph" w:customStyle="1" w:styleId="paragraph">
    <w:name w:val="paragraph"/>
    <w:basedOn w:val="Normal"/>
    <w:rsid w:val="007517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xw181478835">
    <w:name w:val="scxw181478835"/>
    <w:basedOn w:val="DefaultParagraphFont"/>
    <w:rsid w:val="0075174A"/>
  </w:style>
  <w:style w:type="character" w:customStyle="1" w:styleId="eop">
    <w:name w:val="eop"/>
    <w:basedOn w:val="DefaultParagraphFont"/>
    <w:rsid w:val="0075174A"/>
  </w:style>
  <w:style w:type="character" w:styleId="Strong">
    <w:name w:val="Strong"/>
    <w:basedOn w:val="DefaultParagraphFont"/>
    <w:uiPriority w:val="22"/>
    <w:qFormat/>
    <w:rsid w:val="001D7B14"/>
    <w:rPr>
      <w:b/>
      <w:bCs/>
    </w:rPr>
  </w:style>
  <w:style w:type="character" w:styleId="Mention">
    <w:name w:val="Mention"/>
    <w:basedOn w:val="DefaultParagraphFont"/>
    <w:uiPriority w:val="99"/>
    <w:unhideWhenUsed/>
    <w:rsid w:val="00244531"/>
    <w:rPr>
      <w:color w:val="2B579A"/>
      <w:shd w:val="clear" w:color="auto" w:fill="E1DFDD"/>
    </w:rPr>
  </w:style>
  <w:style w:type="paragraph" w:styleId="Revision">
    <w:name w:val="Revision"/>
    <w:hidden/>
    <w:uiPriority w:val="99"/>
    <w:semiHidden/>
    <w:rsid w:val="0024453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12768">
      <w:bodyDiv w:val="1"/>
      <w:marLeft w:val="0"/>
      <w:marRight w:val="0"/>
      <w:marTop w:val="0"/>
      <w:marBottom w:val="0"/>
      <w:divBdr>
        <w:top w:val="none" w:sz="0" w:space="0" w:color="auto"/>
        <w:left w:val="none" w:sz="0" w:space="0" w:color="auto"/>
        <w:bottom w:val="none" w:sz="0" w:space="0" w:color="auto"/>
        <w:right w:val="none" w:sz="0" w:space="0" w:color="auto"/>
      </w:divBdr>
      <w:divsChild>
        <w:div w:id="492062756">
          <w:marLeft w:val="0"/>
          <w:marRight w:val="0"/>
          <w:marTop w:val="0"/>
          <w:marBottom w:val="0"/>
          <w:divBdr>
            <w:top w:val="none" w:sz="0" w:space="0" w:color="auto"/>
            <w:left w:val="none" w:sz="0" w:space="0" w:color="auto"/>
            <w:bottom w:val="none" w:sz="0" w:space="0" w:color="auto"/>
            <w:right w:val="none" w:sz="0" w:space="0" w:color="auto"/>
          </w:divBdr>
        </w:div>
        <w:div w:id="916288748">
          <w:marLeft w:val="0"/>
          <w:marRight w:val="0"/>
          <w:marTop w:val="0"/>
          <w:marBottom w:val="0"/>
          <w:divBdr>
            <w:top w:val="none" w:sz="0" w:space="0" w:color="auto"/>
            <w:left w:val="none" w:sz="0" w:space="0" w:color="auto"/>
            <w:bottom w:val="none" w:sz="0" w:space="0" w:color="auto"/>
            <w:right w:val="none" w:sz="0" w:space="0" w:color="auto"/>
          </w:divBdr>
        </w:div>
      </w:divsChild>
    </w:div>
    <w:div w:id="1562330298">
      <w:bodyDiv w:val="1"/>
      <w:marLeft w:val="0"/>
      <w:marRight w:val="0"/>
      <w:marTop w:val="0"/>
      <w:marBottom w:val="0"/>
      <w:divBdr>
        <w:top w:val="none" w:sz="0" w:space="0" w:color="auto"/>
        <w:left w:val="none" w:sz="0" w:space="0" w:color="auto"/>
        <w:bottom w:val="none" w:sz="0" w:space="0" w:color="auto"/>
        <w:right w:val="none" w:sz="0" w:space="0" w:color="auto"/>
      </w:divBdr>
    </w:div>
    <w:div w:id="20179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ponor.com/en-us/construction-services/bim-cad" TargetMode="External"/><Relationship Id="rId18" Type="http://schemas.openxmlformats.org/officeDocument/2006/relationships/hyperlink" Target="https://www.caleffi.com/en-us/news-events/21-12-2023/decarbonization-hydronic-system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ahr24.mapyourshow.com/8_0/exhibitor/exhibitor-details.cfm?ExhID=2687AHR"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o.uponor.info/engineeringwebinarseries" TargetMode="External"/><Relationship Id="rId17" Type="http://schemas.openxmlformats.org/officeDocument/2006/relationships/hyperlink" Target="http://www.uponor.com/construction-services"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ools.uponorpro.com/calculator/" TargetMode="External"/><Relationship Id="rId20" Type="http://schemas.openxmlformats.org/officeDocument/2006/relationships/hyperlink" Target="http://www.uponor.com" TargetMode="External"/><Relationship Id="rId29" Type="http://schemas.openxmlformats.org/officeDocument/2006/relationships/hyperlink" Target="mailto:john@greenhousedigital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32" Type="http://schemas.openxmlformats.org/officeDocument/2006/relationships/hyperlink" Target="https://ww.uponorgroup.com/" TargetMode="External"/><Relationship Id="rId5" Type="http://schemas.openxmlformats.org/officeDocument/2006/relationships/numbering" Target="numbering.xml"/><Relationship Id="rId15" Type="http://schemas.openxmlformats.org/officeDocument/2006/relationships/hyperlink" Target="https://www.uponor.com/en-us/resources?Category=downloadCenter&amp;query=specification" TargetMode="External"/><Relationship Id="rId23" Type="http://schemas.openxmlformats.org/officeDocument/2006/relationships/header" Target="header2.xml"/><Relationship Id="rId28" Type="http://schemas.openxmlformats.org/officeDocument/2006/relationships/hyperlink" Target="mailto:courtney.hieb@uponor.com" TargetMode="External"/><Relationship Id="rId10" Type="http://schemas.openxmlformats.org/officeDocument/2006/relationships/endnotes" Target="endnotes.xml"/><Relationship Id="rId19" Type="http://schemas.openxmlformats.org/officeDocument/2006/relationships/hyperlink" Target="https://ahr24.mapyourshow.com/8_0/sessions/session-details.cfm?scheduleid=212" TargetMode="External"/><Relationship Id="rId31" Type="http://schemas.openxmlformats.org/officeDocument/2006/relationships/hyperlink" Target="mailto:james@birchallp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ponor.com/en-us/submittal-cart"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mailto:madelyn@greenhousedigitalpr.com"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1" ma:contentTypeDescription="Create a new document." ma:contentTypeScope="" ma:versionID="9529c5817908822a1a83d25e7ed893b2">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hMoEnxC/Ftv3g21wRz6JDiPyiTA==">AMUW2mWudbCyUbZGhOtIcXApf3SZMKJrukq0I+Wa4yeZSYL61rm1Mlw+mF6Og4Yv6L6A84w1GEmUkbnK1dv2jPyAHC0y1M8OqhkT0uM84A7klKZVol1ttGY8JIUH809GZrrX+EF1AOZv</go:docsCustomData>
</go:gDocsCustomXmlDataStorage>
</file>

<file path=customXml/itemProps1.xml><?xml version="1.0" encoding="utf-8"?>
<ds:datastoreItem xmlns:ds="http://schemas.openxmlformats.org/officeDocument/2006/customXml" ds:itemID="{F8E2D503-BFEA-490E-A6BE-E834D425B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89AFA-B2D5-44AD-85AB-664C138DA3E2}">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customXml/itemProps3.xml><?xml version="1.0" encoding="utf-8"?>
<ds:datastoreItem xmlns:ds="http://schemas.openxmlformats.org/officeDocument/2006/customXml" ds:itemID="{55683AC0-DCD0-400D-8733-5BEE157E9A4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4216</Characters>
  <Application>Microsoft Office Word</Application>
  <DocSecurity>0</DocSecurity>
  <Lines>100</Lines>
  <Paragraphs>38</Paragraphs>
  <ScaleCrop>false</ScaleCrop>
  <HeadingPairs>
    <vt:vector size="2" baseType="variant">
      <vt:variant>
        <vt:lpstr>Title</vt:lpstr>
      </vt:variant>
      <vt:variant>
        <vt:i4>1</vt:i4>
      </vt:variant>
    </vt:vector>
  </HeadingPairs>
  <TitlesOfParts>
    <vt:vector size="1" baseType="lpstr">
      <vt:lpstr/>
    </vt:vector>
  </TitlesOfParts>
  <Manager/>
  <Company>Uponor Corporation</Company>
  <LinksUpToDate>false</LinksUpToDate>
  <CharactersWithSpaces>4836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Randy Baum</cp:lastModifiedBy>
  <cp:revision>3</cp:revision>
  <dcterms:created xsi:type="dcterms:W3CDTF">2024-01-11T16:29:00Z</dcterms:created>
  <dcterms:modified xsi:type="dcterms:W3CDTF">2024-01-15T17:11:00Z</dcterms:modified>
  <cp:category/>
</cp:coreProperties>
</file>