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E8A58" w14:textId="77777777" w:rsidR="00300524" w:rsidRDefault="00903859" w:rsidP="00E94832">
      <w:pPr>
        <w:spacing w:after="240" w:line="240" w:lineRule="auto"/>
        <w:rPr>
          <w:rFonts w:ascii="Century Gothic" w:eastAsia="Century Gothic" w:hAnsi="Century Gothic" w:cs="Century Gothic"/>
          <w:b/>
          <w:sz w:val="52"/>
          <w:szCs w:val="52"/>
        </w:rPr>
      </w:pPr>
      <w:r w:rsidRPr="00903859">
        <w:rPr>
          <w:noProof/>
          <w:sz w:val="56"/>
          <w:szCs w:val="56"/>
        </w:rPr>
        <w:drawing>
          <wp:anchor distT="0" distB="0" distL="114300" distR="114300" simplePos="0" relativeHeight="251658240" behindDoc="0" locked="0" layoutInCell="1" hidden="0" allowOverlap="1" wp14:anchorId="4A862418" wp14:editId="37A2CAD9">
            <wp:simplePos x="0" y="0"/>
            <wp:positionH relativeFrom="page">
              <wp:align>right</wp:align>
            </wp:positionH>
            <wp:positionV relativeFrom="paragraph">
              <wp:posOffset>-602615</wp:posOffset>
            </wp:positionV>
            <wp:extent cx="7759700" cy="1965307"/>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7759700" cy="1965307"/>
                    </a:xfrm>
                    <a:prstGeom prst="rect">
                      <a:avLst/>
                    </a:prstGeom>
                    <a:ln/>
                  </pic:spPr>
                </pic:pic>
              </a:graphicData>
            </a:graphic>
          </wp:anchor>
        </w:drawing>
      </w:r>
    </w:p>
    <w:p w14:paraId="79EE78F9" w14:textId="77777777" w:rsidR="00300524" w:rsidRDefault="00300524" w:rsidP="00E94832">
      <w:pPr>
        <w:spacing w:after="240" w:line="240" w:lineRule="auto"/>
        <w:rPr>
          <w:rFonts w:ascii="Century Gothic" w:eastAsia="Century Gothic" w:hAnsi="Century Gothic" w:cs="Century Gothic"/>
          <w:b/>
          <w:sz w:val="52"/>
          <w:szCs w:val="52"/>
        </w:rPr>
      </w:pPr>
    </w:p>
    <w:p w14:paraId="44A349DA" w14:textId="77777777" w:rsidR="00300524" w:rsidRDefault="00300524" w:rsidP="00E94832">
      <w:pPr>
        <w:spacing w:after="240" w:line="240" w:lineRule="auto"/>
        <w:rPr>
          <w:rFonts w:ascii="Century Gothic" w:eastAsia="Century Gothic" w:hAnsi="Century Gothic" w:cs="Century Gothic"/>
          <w:b/>
          <w:sz w:val="52"/>
          <w:szCs w:val="52"/>
        </w:rPr>
      </w:pPr>
    </w:p>
    <w:p w14:paraId="27FF5188" w14:textId="13408860" w:rsidR="00302E13" w:rsidRPr="00452996" w:rsidRDefault="004A6CB3" w:rsidP="00E94832">
      <w:pPr>
        <w:spacing w:after="240" w:line="240" w:lineRule="auto"/>
        <w:rPr>
          <w:rFonts w:ascii="Century Gothic" w:eastAsia="Century Gothic" w:hAnsi="Century Gothic" w:cs="Century Gothic"/>
          <w:b/>
          <w:sz w:val="52"/>
          <w:szCs w:val="52"/>
        </w:rPr>
      </w:pPr>
      <w:r>
        <w:rPr>
          <w:rFonts w:ascii="Century Gothic" w:eastAsia="Century Gothic" w:hAnsi="Century Gothic" w:cs="Century Gothic"/>
          <w:b/>
          <w:sz w:val="52"/>
          <w:szCs w:val="52"/>
        </w:rPr>
        <w:t xml:space="preserve">Announcing </w:t>
      </w:r>
      <w:r w:rsidR="00605EB8">
        <w:rPr>
          <w:rFonts w:ascii="Century Gothic" w:eastAsia="Century Gothic" w:hAnsi="Century Gothic" w:cs="Century Gothic"/>
          <w:b/>
          <w:sz w:val="52"/>
          <w:szCs w:val="52"/>
        </w:rPr>
        <w:t xml:space="preserve">the </w:t>
      </w:r>
      <w:r>
        <w:rPr>
          <w:rFonts w:ascii="Century Gothic" w:eastAsia="Century Gothic" w:hAnsi="Century Gothic" w:cs="Century Gothic"/>
          <w:b/>
          <w:sz w:val="52"/>
          <w:szCs w:val="52"/>
        </w:rPr>
        <w:t>Reintroduction of Uponor AquaPEX</w:t>
      </w:r>
      <w:r w:rsidRPr="004A6CB3">
        <w:rPr>
          <w:rFonts w:ascii="Century Gothic" w:eastAsia="Century Gothic" w:hAnsi="Century Gothic" w:cs="Century Gothic"/>
          <w:b/>
          <w:sz w:val="52"/>
          <w:szCs w:val="52"/>
          <w:vertAlign w:val="superscript"/>
        </w:rPr>
        <w:t>®</w:t>
      </w:r>
      <w:r>
        <w:rPr>
          <w:rFonts w:ascii="Century Gothic" w:eastAsia="Century Gothic" w:hAnsi="Century Gothic" w:cs="Century Gothic"/>
          <w:b/>
          <w:sz w:val="52"/>
          <w:szCs w:val="52"/>
        </w:rPr>
        <w:t xml:space="preserve"> Blue Pipe</w:t>
      </w:r>
      <w:r w:rsidR="00447085">
        <w:rPr>
          <w:rFonts w:ascii="Century Gothic" w:eastAsia="Century Gothic" w:hAnsi="Century Gothic" w:cs="Century Gothic"/>
          <w:b/>
          <w:sz w:val="52"/>
          <w:szCs w:val="52"/>
        </w:rPr>
        <w:t xml:space="preserve"> </w:t>
      </w:r>
    </w:p>
    <w:p w14:paraId="23711C39" w14:textId="48AA2A5A" w:rsidR="00A84005" w:rsidRPr="00657934" w:rsidRDefault="00C164EB" w:rsidP="003D39F4">
      <w:pPr>
        <w:spacing w:before="480" w:after="200" w:line="360" w:lineRule="auto"/>
        <w:ind w:firstLine="720"/>
        <w:rPr>
          <w:rFonts w:ascii="Century Gothic" w:eastAsia="Century Gothic" w:hAnsi="Century Gothic" w:cs="Century Gothic"/>
        </w:rPr>
      </w:pPr>
      <w:r w:rsidRPr="00657934">
        <w:rPr>
          <w:rFonts w:ascii="Century Gothic" w:eastAsia="Century Gothic" w:hAnsi="Century Gothic" w:cs="Century Gothic"/>
        </w:rPr>
        <w:t>Chicago – AHR Expo,</w:t>
      </w:r>
      <w:r w:rsidR="00B80917" w:rsidRPr="00657934">
        <w:rPr>
          <w:rFonts w:ascii="Century Gothic" w:eastAsia="Century Gothic" w:hAnsi="Century Gothic" w:cs="Century Gothic"/>
        </w:rPr>
        <w:t xml:space="preserve"> </w:t>
      </w:r>
      <w:r w:rsidR="0075174A" w:rsidRPr="00657934">
        <w:rPr>
          <w:rFonts w:ascii="Century Gothic" w:eastAsia="Century Gothic" w:hAnsi="Century Gothic" w:cs="Century Gothic"/>
        </w:rPr>
        <w:t>Jan</w:t>
      </w:r>
      <w:r w:rsidR="00E90B08" w:rsidRPr="00657934">
        <w:rPr>
          <w:rFonts w:ascii="Century Gothic" w:eastAsia="Century Gothic" w:hAnsi="Century Gothic" w:cs="Century Gothic"/>
        </w:rPr>
        <w:t xml:space="preserve">. </w:t>
      </w:r>
      <w:r w:rsidR="0075174A" w:rsidRPr="00657934">
        <w:rPr>
          <w:rFonts w:ascii="Century Gothic" w:eastAsia="Century Gothic" w:hAnsi="Century Gothic" w:cs="Century Gothic"/>
        </w:rPr>
        <w:t>22</w:t>
      </w:r>
      <w:r w:rsidR="00B80917" w:rsidRPr="00657934">
        <w:rPr>
          <w:rFonts w:ascii="Century Gothic" w:eastAsia="Century Gothic" w:hAnsi="Century Gothic" w:cs="Century Gothic"/>
        </w:rPr>
        <w:t>, 202</w:t>
      </w:r>
      <w:r w:rsidR="0075174A" w:rsidRPr="00657934">
        <w:rPr>
          <w:rFonts w:ascii="Century Gothic" w:eastAsia="Century Gothic" w:hAnsi="Century Gothic" w:cs="Century Gothic"/>
        </w:rPr>
        <w:t>4</w:t>
      </w:r>
      <w:r w:rsidR="00B80917" w:rsidRPr="00657934">
        <w:rPr>
          <w:rFonts w:ascii="Century Gothic" w:eastAsia="Century Gothic" w:hAnsi="Century Gothic" w:cs="Century Gothic"/>
        </w:rPr>
        <w:t xml:space="preserve"> </w:t>
      </w:r>
      <w:r w:rsidR="00DC2AAB" w:rsidRPr="00657934">
        <w:rPr>
          <w:rFonts w:ascii="Century Gothic" w:eastAsia="Century Gothic" w:hAnsi="Century Gothic" w:cs="Century Gothic"/>
        </w:rPr>
        <w:t xml:space="preserve">— </w:t>
      </w:r>
      <w:r w:rsidR="00663543">
        <w:rPr>
          <w:rFonts w:ascii="Century Gothic" w:eastAsia="Century Gothic" w:hAnsi="Century Gothic" w:cs="Century Gothic"/>
        </w:rPr>
        <w:t xml:space="preserve">Designed to </w:t>
      </w:r>
      <w:r w:rsidR="00240236">
        <w:rPr>
          <w:rFonts w:ascii="Century Gothic" w:eastAsia="Century Gothic" w:hAnsi="Century Gothic" w:cs="Century Gothic"/>
        </w:rPr>
        <w:t xml:space="preserve">address skilled-labor challenges with a solution that offers full-color differentiation for cold-water plumbing lines, </w:t>
      </w:r>
      <w:r w:rsidR="00632780">
        <w:rPr>
          <w:rFonts w:ascii="Century Gothic" w:eastAsia="Century Gothic" w:hAnsi="Century Gothic" w:cs="Century Gothic"/>
        </w:rPr>
        <w:t>Uponor AquaPEX</w:t>
      </w:r>
      <w:r w:rsidR="000C52AF" w:rsidRPr="000C52AF">
        <w:rPr>
          <w:rFonts w:ascii="Century Gothic" w:eastAsia="Century Gothic" w:hAnsi="Century Gothic" w:cs="Century Gothic"/>
          <w:vertAlign w:val="superscript"/>
        </w:rPr>
        <w:t>®</w:t>
      </w:r>
      <w:r w:rsidR="00632780">
        <w:rPr>
          <w:rFonts w:ascii="Century Gothic" w:eastAsia="Century Gothic" w:hAnsi="Century Gothic" w:cs="Century Gothic"/>
        </w:rPr>
        <w:t xml:space="preserve"> Blue pipe is now </w:t>
      </w:r>
      <w:r w:rsidR="00E254D7">
        <w:rPr>
          <w:rFonts w:ascii="Century Gothic" w:eastAsia="Century Gothic" w:hAnsi="Century Gothic" w:cs="Century Gothic"/>
        </w:rPr>
        <w:t>available for residential and commercial domestic</w:t>
      </w:r>
      <w:r w:rsidR="00683201">
        <w:rPr>
          <w:rFonts w:ascii="Century Gothic" w:eastAsia="Century Gothic" w:hAnsi="Century Gothic" w:cs="Century Gothic"/>
        </w:rPr>
        <w:t>-</w:t>
      </w:r>
      <w:r w:rsidR="00E254D7">
        <w:rPr>
          <w:rFonts w:ascii="Century Gothic" w:eastAsia="Century Gothic" w:hAnsi="Century Gothic" w:cs="Century Gothic"/>
        </w:rPr>
        <w:t>water applications</w:t>
      </w:r>
      <w:r w:rsidR="0077655C" w:rsidRPr="00657934">
        <w:rPr>
          <w:rFonts w:ascii="Century Gothic" w:eastAsia="Century Gothic" w:hAnsi="Century Gothic" w:cs="Century Gothic"/>
        </w:rPr>
        <w:t xml:space="preserve">. </w:t>
      </w:r>
    </w:p>
    <w:p w14:paraId="724B0891" w14:textId="10AA5BE0" w:rsidR="004A5D1F" w:rsidRPr="00657934" w:rsidRDefault="00982E50" w:rsidP="003D39F4">
      <w:pPr>
        <w:spacing w:after="200" w:line="360" w:lineRule="auto"/>
        <w:ind w:firstLine="720"/>
        <w:rPr>
          <w:rFonts w:ascii="Century Gothic" w:hAnsi="Century Gothic"/>
          <w:color w:val="000000"/>
        </w:rPr>
      </w:pPr>
      <w:r w:rsidRPr="00657934">
        <w:rPr>
          <w:rFonts w:ascii="Century Gothic" w:eastAsia="Century Gothic" w:hAnsi="Century Gothic" w:cs="Century Gothic"/>
        </w:rPr>
        <w:t xml:space="preserve">The </w:t>
      </w:r>
      <w:r w:rsidR="00683201">
        <w:rPr>
          <w:rFonts w:ascii="Century Gothic" w:eastAsia="Century Gothic" w:hAnsi="Century Gothic" w:cs="Century Gothic"/>
        </w:rPr>
        <w:t xml:space="preserve">high-quality PEX-a pipe </w:t>
      </w:r>
      <w:r w:rsidR="001A062A">
        <w:rPr>
          <w:rFonts w:ascii="Century Gothic" w:eastAsia="Century Gothic" w:hAnsi="Century Gothic" w:cs="Century Gothic"/>
        </w:rPr>
        <w:t>is available in ½</w:t>
      </w:r>
      <w:r w:rsidR="00306137">
        <w:rPr>
          <w:rFonts w:ascii="Century Gothic" w:eastAsia="Century Gothic" w:hAnsi="Century Gothic" w:cs="Century Gothic"/>
        </w:rPr>
        <w:t>"</w:t>
      </w:r>
      <w:r w:rsidR="001A062A">
        <w:rPr>
          <w:rFonts w:ascii="Century Gothic" w:eastAsia="Century Gothic" w:hAnsi="Century Gothic" w:cs="Century Gothic"/>
        </w:rPr>
        <w:t>, ¾</w:t>
      </w:r>
      <w:r w:rsidR="00306137">
        <w:rPr>
          <w:rFonts w:ascii="Century Gothic" w:eastAsia="Century Gothic" w:hAnsi="Century Gothic" w:cs="Century Gothic"/>
        </w:rPr>
        <w:t>"</w:t>
      </w:r>
      <w:r w:rsidR="001A062A">
        <w:rPr>
          <w:rFonts w:ascii="Century Gothic" w:eastAsia="Century Gothic" w:hAnsi="Century Gothic" w:cs="Century Gothic"/>
        </w:rPr>
        <w:t>, and 1</w:t>
      </w:r>
      <w:r w:rsidR="00306137">
        <w:rPr>
          <w:rFonts w:ascii="Century Gothic" w:eastAsia="Century Gothic" w:hAnsi="Century Gothic" w:cs="Century Gothic"/>
        </w:rPr>
        <w:t>"</w:t>
      </w:r>
      <w:r w:rsidR="001A062A">
        <w:rPr>
          <w:rFonts w:ascii="Century Gothic" w:eastAsia="Century Gothic" w:hAnsi="Century Gothic" w:cs="Century Gothic"/>
        </w:rPr>
        <w:t xml:space="preserve"> coils and straight lengths to meet any project need, and it features </w:t>
      </w:r>
      <w:r w:rsidR="00D725BD">
        <w:rPr>
          <w:rFonts w:ascii="Century Gothic" w:eastAsia="Century Gothic" w:hAnsi="Century Gothic" w:cs="Century Gothic"/>
        </w:rPr>
        <w:t xml:space="preserve">a six-month UV resistance </w:t>
      </w:r>
      <w:r w:rsidR="00C06A46">
        <w:rPr>
          <w:rFonts w:ascii="Century Gothic" w:eastAsia="Century Gothic" w:hAnsi="Century Gothic" w:cs="Century Gothic"/>
        </w:rPr>
        <w:t>along with</w:t>
      </w:r>
      <w:r w:rsidR="00D725BD">
        <w:rPr>
          <w:rFonts w:ascii="Century Gothic" w:eastAsia="Century Gothic" w:hAnsi="Century Gothic" w:cs="Century Gothic"/>
        </w:rPr>
        <w:t xml:space="preserve"> the highest chlorine resistance rating of ‘5’ for the greatest durability and </w:t>
      </w:r>
      <w:r w:rsidR="00306137">
        <w:rPr>
          <w:rFonts w:ascii="Century Gothic" w:eastAsia="Century Gothic" w:hAnsi="Century Gothic" w:cs="Century Gothic"/>
        </w:rPr>
        <w:t>performance</w:t>
      </w:r>
      <w:r w:rsidR="00420A5C" w:rsidRPr="00657934">
        <w:rPr>
          <w:rFonts w:ascii="Century Gothic" w:hAnsi="Century Gothic"/>
          <w:color w:val="000000"/>
        </w:rPr>
        <w:t>.</w:t>
      </w:r>
    </w:p>
    <w:p w14:paraId="317A2140" w14:textId="0BA1D776" w:rsidR="00A946E7" w:rsidRPr="00657934" w:rsidRDefault="00A946E7" w:rsidP="003D39F4">
      <w:pPr>
        <w:spacing w:after="200" w:line="360" w:lineRule="auto"/>
        <w:ind w:firstLine="720"/>
        <w:rPr>
          <w:rFonts w:ascii="Century Gothic" w:hAnsi="Century Gothic"/>
          <w:color w:val="000000"/>
        </w:rPr>
      </w:pPr>
      <w:r w:rsidRPr="00657934">
        <w:rPr>
          <w:rFonts w:ascii="Century Gothic" w:hAnsi="Century Gothic"/>
          <w:color w:val="000000"/>
        </w:rPr>
        <w:t>“</w:t>
      </w:r>
      <w:r w:rsidR="00C93407">
        <w:rPr>
          <w:rFonts w:ascii="Century Gothic" w:hAnsi="Century Gothic"/>
          <w:color w:val="000000"/>
        </w:rPr>
        <w:t xml:space="preserve">Reintroducing Uponor AquaPEX Blue pipe </w:t>
      </w:r>
      <w:r w:rsidR="004A1034">
        <w:rPr>
          <w:rFonts w:ascii="Century Gothic" w:hAnsi="Century Gothic"/>
          <w:color w:val="000000"/>
        </w:rPr>
        <w:t xml:space="preserve">provides professionals with a trusted, reliable solution they can depend on that won’t pit, scale, </w:t>
      </w:r>
      <w:r w:rsidR="00584E31">
        <w:rPr>
          <w:rFonts w:ascii="Century Gothic" w:hAnsi="Century Gothic"/>
          <w:color w:val="000000"/>
        </w:rPr>
        <w:t xml:space="preserve">or </w:t>
      </w:r>
      <w:r w:rsidR="004A1034">
        <w:rPr>
          <w:rFonts w:ascii="Century Gothic" w:hAnsi="Century Gothic"/>
          <w:color w:val="000000"/>
        </w:rPr>
        <w:t>corrode</w:t>
      </w:r>
      <w:r w:rsidR="00584E31">
        <w:rPr>
          <w:rFonts w:ascii="Century Gothic" w:hAnsi="Century Gothic"/>
          <w:color w:val="000000"/>
        </w:rPr>
        <w:t xml:space="preserve"> like metal piping systems </w:t>
      </w:r>
      <w:r w:rsidR="0034489F">
        <w:rPr>
          <w:rFonts w:ascii="Century Gothic" w:hAnsi="Century Gothic"/>
          <w:color w:val="000000"/>
        </w:rPr>
        <w:t xml:space="preserve">can </w:t>
      </w:r>
      <w:r w:rsidR="00584E31">
        <w:rPr>
          <w:rFonts w:ascii="Century Gothic" w:hAnsi="Century Gothic"/>
          <w:color w:val="000000"/>
        </w:rPr>
        <w:t xml:space="preserve">and won’t </w:t>
      </w:r>
      <w:r w:rsidR="004A1034">
        <w:rPr>
          <w:rFonts w:ascii="Century Gothic" w:hAnsi="Century Gothic"/>
          <w:color w:val="000000"/>
        </w:rPr>
        <w:t>microcrack</w:t>
      </w:r>
      <w:r w:rsidR="00584E31">
        <w:rPr>
          <w:rFonts w:ascii="Century Gothic" w:hAnsi="Century Gothic"/>
          <w:color w:val="000000"/>
        </w:rPr>
        <w:t xml:space="preserve"> when expanding like </w:t>
      </w:r>
      <w:r w:rsidR="0034489F">
        <w:rPr>
          <w:rFonts w:ascii="Century Gothic" w:hAnsi="Century Gothic"/>
          <w:color w:val="000000"/>
        </w:rPr>
        <w:t>PEX-b piping systems can</w:t>
      </w:r>
      <w:r w:rsidR="00E43822" w:rsidRPr="00657934">
        <w:rPr>
          <w:rFonts w:ascii="Century Gothic" w:hAnsi="Century Gothic"/>
          <w:color w:val="000000"/>
        </w:rPr>
        <w:t>,</w:t>
      </w:r>
      <w:r w:rsidR="004F2BE8" w:rsidRPr="00657934">
        <w:rPr>
          <w:rFonts w:ascii="Century Gothic" w:hAnsi="Century Gothic"/>
          <w:color w:val="000000"/>
        </w:rPr>
        <w:t>”</w:t>
      </w:r>
      <w:r w:rsidR="00E43822" w:rsidRPr="00657934">
        <w:rPr>
          <w:rFonts w:ascii="Century Gothic" w:hAnsi="Century Gothic"/>
          <w:color w:val="000000"/>
        </w:rPr>
        <w:t xml:space="preserve"> says </w:t>
      </w:r>
      <w:r w:rsidR="00441775" w:rsidRPr="00657934">
        <w:rPr>
          <w:rFonts w:ascii="Century Gothic" w:hAnsi="Century Gothic"/>
          <w:color w:val="000000"/>
        </w:rPr>
        <w:t>Dan</w:t>
      </w:r>
      <w:r w:rsidR="00980E97" w:rsidRPr="00657934">
        <w:rPr>
          <w:rFonts w:ascii="Century Gothic" w:hAnsi="Century Gothic"/>
          <w:color w:val="000000"/>
        </w:rPr>
        <w:t>iel</w:t>
      </w:r>
      <w:r w:rsidR="00441775" w:rsidRPr="00657934">
        <w:rPr>
          <w:rFonts w:ascii="Century Gothic" w:hAnsi="Century Gothic"/>
          <w:color w:val="000000"/>
        </w:rPr>
        <w:t xml:space="preserve"> Worm, manager, North America Portfolio </w:t>
      </w:r>
      <w:r w:rsidR="00F60913" w:rsidRPr="00657934">
        <w:rPr>
          <w:rFonts w:ascii="Century Gothic" w:hAnsi="Century Gothic"/>
          <w:color w:val="000000"/>
        </w:rPr>
        <w:t>Application</w:t>
      </w:r>
      <w:r w:rsidR="004F2BE8" w:rsidRPr="00657934">
        <w:rPr>
          <w:rFonts w:ascii="Century Gothic" w:hAnsi="Century Gothic"/>
          <w:color w:val="000000"/>
        </w:rPr>
        <w:t>. “</w:t>
      </w:r>
      <w:r w:rsidR="00590853">
        <w:rPr>
          <w:rFonts w:ascii="Century Gothic" w:hAnsi="Century Gothic"/>
          <w:color w:val="000000"/>
        </w:rPr>
        <w:t xml:space="preserve">Additionally, the blue pipe — like all </w:t>
      </w:r>
      <w:r w:rsidR="008313E9">
        <w:rPr>
          <w:rFonts w:ascii="Century Gothic" w:hAnsi="Century Gothic"/>
          <w:color w:val="000000"/>
        </w:rPr>
        <w:t xml:space="preserve">other </w:t>
      </w:r>
      <w:r w:rsidR="00590853">
        <w:rPr>
          <w:rFonts w:ascii="Century Gothic" w:hAnsi="Century Gothic"/>
          <w:color w:val="000000"/>
        </w:rPr>
        <w:t xml:space="preserve">Uponor PEX-a piping products — can expand up to three times the </w:t>
      </w:r>
      <w:r w:rsidR="004A0F07">
        <w:rPr>
          <w:rFonts w:ascii="Century Gothic" w:hAnsi="Century Gothic"/>
          <w:color w:val="000000"/>
        </w:rPr>
        <w:t xml:space="preserve">outside </w:t>
      </w:r>
      <w:r w:rsidR="00590853">
        <w:rPr>
          <w:rFonts w:ascii="Century Gothic" w:hAnsi="Century Gothic"/>
          <w:color w:val="000000"/>
        </w:rPr>
        <w:t xml:space="preserve">diameter to </w:t>
      </w:r>
      <w:r w:rsidR="008313E9">
        <w:rPr>
          <w:rFonts w:ascii="Century Gothic" w:hAnsi="Century Gothic"/>
          <w:color w:val="000000"/>
        </w:rPr>
        <w:t xml:space="preserve">be </w:t>
      </w:r>
      <w:r w:rsidR="004A0F07">
        <w:rPr>
          <w:rFonts w:ascii="Century Gothic" w:hAnsi="Century Gothic"/>
          <w:color w:val="000000"/>
        </w:rPr>
        <w:t>extremely resilient in freezing conditions</w:t>
      </w:r>
      <w:r w:rsidR="009F6E2F" w:rsidRPr="00657934">
        <w:rPr>
          <w:rFonts w:ascii="Century Gothic" w:hAnsi="Century Gothic"/>
          <w:color w:val="000000"/>
        </w:rPr>
        <w:t xml:space="preserve">.” </w:t>
      </w:r>
    </w:p>
    <w:p w14:paraId="7D18E80B" w14:textId="152AB71C" w:rsidR="008778BD" w:rsidRDefault="00093AF5" w:rsidP="003D39F4">
      <w:pPr>
        <w:spacing w:after="200" w:line="360" w:lineRule="auto"/>
        <w:ind w:firstLine="720"/>
        <w:rPr>
          <w:rFonts w:ascii="Century Gothic" w:hAnsi="Century Gothic"/>
          <w:color w:val="000000"/>
        </w:rPr>
      </w:pPr>
      <w:r>
        <w:rPr>
          <w:rFonts w:ascii="Century Gothic" w:hAnsi="Century Gothic"/>
          <w:color w:val="000000"/>
        </w:rPr>
        <w:t xml:space="preserve">Uponor AquaPEX Blue </w:t>
      </w:r>
      <w:r w:rsidR="00605EB8">
        <w:rPr>
          <w:rFonts w:ascii="Century Gothic" w:hAnsi="Century Gothic"/>
          <w:color w:val="000000"/>
        </w:rPr>
        <w:t xml:space="preserve">pipe </w:t>
      </w:r>
      <w:r w:rsidR="008778BD">
        <w:rPr>
          <w:rFonts w:ascii="Century Gothic" w:hAnsi="Century Gothic"/>
          <w:color w:val="000000"/>
        </w:rPr>
        <w:t>is manufactured in the U.S. for fast distribution</w:t>
      </w:r>
      <w:r w:rsidR="00605EB8">
        <w:rPr>
          <w:rFonts w:ascii="Century Gothic" w:hAnsi="Century Gothic"/>
          <w:color w:val="000000"/>
        </w:rPr>
        <w:t xml:space="preserve"> and</w:t>
      </w:r>
      <w:r w:rsidR="003E5DC3">
        <w:rPr>
          <w:rFonts w:ascii="Century Gothic" w:hAnsi="Century Gothic"/>
          <w:color w:val="000000"/>
        </w:rPr>
        <w:t xml:space="preserve"> is confidently backed by an industry-leading 25-year transferable limited warranty when used with Uponor ProPEX</w:t>
      </w:r>
      <w:r w:rsidR="003E5DC3" w:rsidRPr="003E5DC3">
        <w:rPr>
          <w:rFonts w:ascii="Century Gothic" w:hAnsi="Century Gothic"/>
          <w:color w:val="000000"/>
          <w:vertAlign w:val="superscript"/>
        </w:rPr>
        <w:t>®</w:t>
      </w:r>
      <w:r w:rsidR="003E5DC3">
        <w:rPr>
          <w:rFonts w:ascii="Century Gothic" w:hAnsi="Century Gothic"/>
          <w:color w:val="000000"/>
        </w:rPr>
        <w:t xml:space="preserve"> rings and fittings as a complete system.</w:t>
      </w:r>
    </w:p>
    <w:p w14:paraId="6A7D8A94" w14:textId="592C695B" w:rsidR="00D62ADF" w:rsidRPr="00657934" w:rsidRDefault="00D62ADF" w:rsidP="003D39F4">
      <w:pPr>
        <w:spacing w:after="200" w:line="360" w:lineRule="auto"/>
        <w:ind w:firstLine="720"/>
        <w:rPr>
          <w:rFonts w:ascii="Century Gothic" w:eastAsia="Century Gothic" w:hAnsi="Century Gothic" w:cs="Century Gothic"/>
        </w:rPr>
      </w:pPr>
      <w:r w:rsidRPr="00657934">
        <w:rPr>
          <w:rFonts w:ascii="Century Gothic" w:eastAsia="Times New Roman" w:hAnsi="Century Gothic"/>
          <w:color w:val="000000"/>
        </w:rPr>
        <w:t xml:space="preserve">For </w:t>
      </w:r>
      <w:r w:rsidR="004A5D1F" w:rsidRPr="00657934">
        <w:rPr>
          <w:rFonts w:ascii="Century Gothic" w:eastAsia="Times New Roman" w:hAnsi="Century Gothic"/>
          <w:color w:val="000000"/>
        </w:rPr>
        <w:t>more</w:t>
      </w:r>
      <w:r w:rsidR="00AC7DD3" w:rsidRPr="00657934">
        <w:rPr>
          <w:rFonts w:ascii="Century Gothic" w:eastAsia="Times New Roman" w:hAnsi="Century Gothic"/>
          <w:color w:val="000000"/>
        </w:rPr>
        <w:t xml:space="preserve"> details about Uponor </w:t>
      </w:r>
      <w:r w:rsidR="008778BD">
        <w:rPr>
          <w:rFonts w:ascii="Century Gothic" w:eastAsia="Times New Roman" w:hAnsi="Century Gothic"/>
          <w:color w:val="000000"/>
        </w:rPr>
        <w:t>AquaPEX Blue</w:t>
      </w:r>
      <w:r w:rsidR="006012E9">
        <w:rPr>
          <w:rFonts w:ascii="Century Gothic" w:eastAsia="Times New Roman" w:hAnsi="Century Gothic"/>
          <w:color w:val="000000"/>
        </w:rPr>
        <w:t xml:space="preserve"> as well as Uponor AquaPEX Red piping solutions, visit </w:t>
      </w:r>
      <w:hyperlink r:id="rId11" w:history="1">
        <w:r w:rsidR="00F55576" w:rsidRPr="00F55576">
          <w:rPr>
            <w:rStyle w:val="Hyperlink"/>
            <w:rFonts w:ascii="Century Gothic" w:eastAsia="Times New Roman" w:hAnsi="Century Gothic"/>
          </w:rPr>
          <w:t>uponor.com</w:t>
        </w:r>
      </w:hyperlink>
      <w:r w:rsidR="00CD3310" w:rsidRPr="00657934">
        <w:rPr>
          <w:rFonts w:ascii="Century Gothic" w:hAnsi="Century Gothic"/>
        </w:rPr>
        <w:t>. For information about all other Uponor products, systems, services, and solutions</w:t>
      </w:r>
      <w:r w:rsidR="00275A08">
        <w:rPr>
          <w:rFonts w:ascii="Century Gothic" w:hAnsi="Century Gothic"/>
        </w:rPr>
        <w:t>,</w:t>
      </w:r>
      <w:r w:rsidR="00CD3310" w:rsidRPr="00657934">
        <w:rPr>
          <w:rFonts w:ascii="Century Gothic" w:hAnsi="Century Gothic"/>
        </w:rPr>
        <w:t xml:space="preserve"> </w:t>
      </w:r>
      <w:r w:rsidR="004A335B" w:rsidRPr="765C121B">
        <w:rPr>
          <w:rFonts w:ascii="Century Gothic" w:hAnsi="Century Gothic"/>
        </w:rPr>
        <w:t xml:space="preserve">stop by </w:t>
      </w:r>
      <w:hyperlink r:id="rId12" w:history="1">
        <w:r w:rsidR="004A335B" w:rsidRPr="00620696">
          <w:rPr>
            <w:rStyle w:val="Hyperlink"/>
            <w:rFonts w:ascii="Century Gothic" w:hAnsi="Century Gothic"/>
          </w:rPr>
          <w:t>booth S8723</w:t>
        </w:r>
      </w:hyperlink>
      <w:r w:rsidR="004A335B" w:rsidRPr="765C121B">
        <w:rPr>
          <w:rFonts w:ascii="Century Gothic" w:hAnsi="Century Gothic"/>
        </w:rPr>
        <w:t xml:space="preserve"> </w:t>
      </w:r>
      <w:r w:rsidR="00754EE2">
        <w:rPr>
          <w:rFonts w:ascii="Century Gothic" w:hAnsi="Century Gothic"/>
        </w:rPr>
        <w:t xml:space="preserve">at the AHR Expo </w:t>
      </w:r>
      <w:r w:rsidR="004A335B" w:rsidRPr="765C121B">
        <w:rPr>
          <w:rFonts w:ascii="Century Gothic" w:hAnsi="Century Gothic"/>
        </w:rPr>
        <w:t xml:space="preserve">in the </w:t>
      </w:r>
      <w:r w:rsidR="004A335B">
        <w:rPr>
          <w:rFonts w:ascii="Century Gothic" w:hAnsi="Century Gothic"/>
        </w:rPr>
        <w:t>S</w:t>
      </w:r>
      <w:r w:rsidR="004A335B" w:rsidRPr="765C121B">
        <w:rPr>
          <w:rFonts w:ascii="Century Gothic" w:hAnsi="Century Gothic"/>
        </w:rPr>
        <w:t xml:space="preserve">outh </w:t>
      </w:r>
      <w:r w:rsidR="004A335B">
        <w:rPr>
          <w:rFonts w:ascii="Century Gothic" w:hAnsi="Century Gothic"/>
        </w:rPr>
        <w:t>B</w:t>
      </w:r>
      <w:r w:rsidR="004A335B" w:rsidRPr="765C121B">
        <w:rPr>
          <w:rFonts w:ascii="Century Gothic" w:hAnsi="Century Gothic"/>
        </w:rPr>
        <w:t>uilding at McCormick</w:t>
      </w:r>
      <w:r w:rsidR="00754EE2">
        <w:rPr>
          <w:rFonts w:ascii="Century Gothic" w:hAnsi="Century Gothic"/>
        </w:rPr>
        <w:t xml:space="preserve"> Place</w:t>
      </w:r>
      <w:r w:rsidR="00CD3310" w:rsidRPr="00657934">
        <w:rPr>
          <w:rFonts w:ascii="Century Gothic" w:hAnsi="Century Gothic"/>
        </w:rPr>
        <w:t>.</w:t>
      </w:r>
    </w:p>
    <w:p w14:paraId="7E78EE10" w14:textId="77777777" w:rsidR="00AC3B09" w:rsidRPr="00AC3B09" w:rsidRDefault="00AC3B09" w:rsidP="00AC3B09">
      <w:pPr>
        <w:rPr>
          <w:rFonts w:ascii="Century Gothic" w:eastAsia="Times New Roman" w:hAnsi="Century Gothic"/>
          <w:color w:val="000000"/>
        </w:rPr>
      </w:pPr>
    </w:p>
    <w:p w14:paraId="4DE468B0" w14:textId="3032AF75" w:rsidR="0075174A" w:rsidRDefault="00452996" w:rsidP="0075174A">
      <w:pPr>
        <w:jc w:val="center"/>
        <w:rPr>
          <w:rFonts w:ascii="Century Gothic" w:hAnsi="Century Gothic"/>
        </w:rPr>
      </w:pPr>
      <w:r>
        <w:rPr>
          <w:rFonts w:ascii="Century Gothic" w:hAnsi="Century Gothic"/>
        </w:rPr>
        <w:lastRenderedPageBreak/>
        <w:t>###</w:t>
      </w:r>
    </w:p>
    <w:p w14:paraId="53B02CBD" w14:textId="77777777" w:rsidR="0075174A" w:rsidRDefault="0075174A" w:rsidP="0075174A">
      <w:pPr>
        <w:rPr>
          <w:rFonts w:ascii="Century Gothic" w:hAnsi="Century Gothic"/>
        </w:rPr>
      </w:pPr>
    </w:p>
    <w:p w14:paraId="452B6B09" w14:textId="2DDF8AF4" w:rsidR="00DA2FD1" w:rsidRPr="008619B5" w:rsidRDefault="00DA2FD1" w:rsidP="0075174A">
      <w:pPr>
        <w:rPr>
          <w:rFonts w:ascii="Century Gothic" w:hAnsi="Century Gothic"/>
        </w:rPr>
        <w:sectPr w:rsidR="00DA2FD1" w:rsidRPr="008619B5" w:rsidSect="00EF420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950" w:right="1440" w:bottom="720" w:left="1440" w:header="720" w:footer="720" w:gutter="0"/>
          <w:pgNumType w:start="1"/>
          <w:cols w:space="720"/>
        </w:sectPr>
      </w:pPr>
    </w:p>
    <w:p w14:paraId="28176566" w14:textId="687EB466" w:rsidR="00C85DDA" w:rsidRDefault="00452996" w:rsidP="00452996">
      <w:pPr>
        <w:rPr>
          <w:rFonts w:ascii="Century Gothic" w:hAnsi="Century Gothic"/>
          <w:b/>
        </w:rPr>
      </w:pPr>
      <w:r w:rsidRPr="00CC4D29">
        <w:rPr>
          <w:rFonts w:ascii="Century Gothic" w:hAnsi="Century Gothic"/>
          <w:b/>
        </w:rPr>
        <w:t>Media contact</w:t>
      </w:r>
    </w:p>
    <w:p w14:paraId="3A85E901" w14:textId="2499C715" w:rsidR="00452996" w:rsidRPr="00C85DDA" w:rsidRDefault="0075174A" w:rsidP="00452996">
      <w:pPr>
        <w:rPr>
          <w:rFonts w:ascii="Century Gothic" w:hAnsi="Century Gothic"/>
          <w:b/>
        </w:rPr>
      </w:pPr>
      <w:r>
        <w:rPr>
          <w:rFonts w:ascii="Century Gothic" w:hAnsi="Century Gothic"/>
        </w:rPr>
        <w:t>Courtney Hieb</w:t>
      </w:r>
    </w:p>
    <w:p w14:paraId="3E4893D2" w14:textId="7986AA0C" w:rsidR="00452996" w:rsidRPr="00CC4D29" w:rsidRDefault="0075174A" w:rsidP="00452996">
      <w:pPr>
        <w:rPr>
          <w:rFonts w:ascii="Century Gothic" w:hAnsi="Century Gothic"/>
        </w:rPr>
      </w:pPr>
      <w:r>
        <w:rPr>
          <w:rFonts w:ascii="Century Gothic" w:hAnsi="Century Gothic"/>
        </w:rPr>
        <w:t>Corporate Communications</w:t>
      </w:r>
      <w:r w:rsidR="00452996" w:rsidRPr="00CC4D29">
        <w:rPr>
          <w:rFonts w:ascii="Century Gothic" w:hAnsi="Century Gothic"/>
        </w:rPr>
        <w:t xml:space="preserve"> Manager, Uponor</w:t>
      </w:r>
    </w:p>
    <w:p w14:paraId="015BAB92" w14:textId="1A98677D" w:rsidR="00452996" w:rsidRPr="00CC4D29" w:rsidRDefault="00452996" w:rsidP="00452996">
      <w:pPr>
        <w:rPr>
          <w:rFonts w:ascii="Century Gothic" w:hAnsi="Century Gothic"/>
          <w:lang w:val="fr-CA"/>
        </w:rPr>
      </w:pPr>
      <w:r w:rsidRPr="00CC4D29">
        <w:rPr>
          <w:rFonts w:ascii="Century Gothic" w:hAnsi="Century Gothic"/>
          <w:b/>
          <w:lang w:val="fr-CA"/>
        </w:rPr>
        <w:t>T</w:t>
      </w:r>
      <w:r w:rsidRPr="00CC4D29">
        <w:rPr>
          <w:rFonts w:ascii="Century Gothic" w:hAnsi="Century Gothic"/>
          <w:lang w:val="fr-CA"/>
        </w:rPr>
        <w:t xml:space="preserve"> 612.</w:t>
      </w:r>
      <w:r w:rsidR="0075174A">
        <w:rPr>
          <w:rFonts w:ascii="Century Gothic" w:hAnsi="Century Gothic"/>
          <w:lang w:val="fr-CA"/>
        </w:rPr>
        <w:t>741.2352</w:t>
      </w:r>
    </w:p>
    <w:p w14:paraId="34D1B012" w14:textId="07D72E56" w:rsidR="00452996" w:rsidRPr="00CC4D29" w:rsidRDefault="00452996" w:rsidP="00452996">
      <w:pPr>
        <w:rPr>
          <w:rFonts w:ascii="Century Gothic" w:hAnsi="Century Gothic"/>
          <w:lang w:val="fr-CA"/>
        </w:rPr>
      </w:pPr>
      <w:r w:rsidRPr="00CC4D29">
        <w:rPr>
          <w:rFonts w:ascii="Century Gothic" w:hAnsi="Century Gothic"/>
          <w:b/>
          <w:bCs/>
          <w:lang w:val="fr-CA"/>
        </w:rPr>
        <w:t xml:space="preserve">E </w:t>
      </w:r>
      <w:hyperlink r:id="rId19" w:history="1">
        <w:r w:rsidR="0075174A" w:rsidRPr="00CA1A8D">
          <w:rPr>
            <w:rStyle w:val="Hyperlink"/>
            <w:rFonts w:ascii="Century Gothic" w:hAnsi="Century Gothic"/>
            <w:lang w:val="fr-CA"/>
          </w:rPr>
          <w:t>courtney.hieb@uponor.com</w:t>
        </w:r>
      </w:hyperlink>
    </w:p>
    <w:p w14:paraId="6B5C6693" w14:textId="77777777" w:rsidR="00452996" w:rsidRPr="00CC4D29" w:rsidRDefault="00452996" w:rsidP="00452996">
      <w:pPr>
        <w:spacing w:after="120"/>
        <w:rPr>
          <w:rFonts w:ascii="Century Gothic" w:hAnsi="Century Gothic"/>
          <w:b/>
          <w:lang w:val="fr-CA"/>
        </w:rPr>
      </w:pPr>
    </w:p>
    <w:p w14:paraId="651B125B" w14:textId="77777777" w:rsidR="006D1343" w:rsidRDefault="00452996" w:rsidP="0075174A">
      <w:pPr>
        <w:spacing w:after="120"/>
        <w:rPr>
          <w:rFonts w:ascii="Century Gothic" w:hAnsi="Century Gothic"/>
          <w:b/>
        </w:rPr>
      </w:pPr>
      <w:r w:rsidRPr="00CC4D29">
        <w:rPr>
          <w:rFonts w:ascii="Century Gothic" w:hAnsi="Century Gothic"/>
          <w:b/>
        </w:rPr>
        <w:t>Agency contacts</w:t>
      </w:r>
    </w:p>
    <w:p w14:paraId="20504AD0" w14:textId="44AA7AAA" w:rsidR="00A80D99" w:rsidRPr="0075174A" w:rsidRDefault="006D1343" w:rsidP="0075174A">
      <w:pPr>
        <w:spacing w:after="120"/>
        <w:rPr>
          <w:rFonts w:ascii="Century Gothic" w:hAnsi="Century Gothic"/>
          <w:b/>
        </w:rPr>
        <w:sectPr w:rsidR="00A80D99" w:rsidRPr="0075174A" w:rsidSect="00916250">
          <w:type w:val="continuous"/>
          <w:pgSz w:w="12240" w:h="15840"/>
          <w:pgMar w:top="1440" w:right="1440" w:bottom="1440" w:left="1440" w:header="720" w:footer="720" w:gutter="0"/>
          <w:cols w:num="2" w:space="720" w:equalWidth="0">
            <w:col w:w="4320" w:space="720"/>
            <w:col w:w="4320" w:space="0"/>
          </w:cols>
        </w:sectPr>
      </w:pPr>
      <w:r>
        <w:rPr>
          <w:rFonts w:ascii="Century Gothic" w:hAnsi="Century Gothic"/>
          <w:b/>
        </w:rPr>
        <w:t>U.S.</w:t>
      </w:r>
      <w:r w:rsidR="0075174A">
        <w:rPr>
          <w:rFonts w:ascii="Century Gothic" w:hAnsi="Century Gothic"/>
          <w:b/>
        </w:rPr>
        <w:br/>
      </w:r>
      <w:r w:rsidR="00452996" w:rsidRPr="00CC4D29">
        <w:rPr>
          <w:rFonts w:ascii="Century Gothic" w:hAnsi="Century Gothic"/>
        </w:rPr>
        <w:t>John O’Reilly</w:t>
      </w:r>
      <w:r w:rsidR="0075174A">
        <w:rPr>
          <w:rFonts w:ascii="Century Gothic" w:hAnsi="Century Gothic"/>
          <w:b/>
        </w:rPr>
        <w:br/>
      </w:r>
      <w:r w:rsidR="0075174A">
        <w:rPr>
          <w:rFonts w:ascii="Century Gothic" w:hAnsi="Century Gothic"/>
          <w:lang w:val="en-US"/>
        </w:rPr>
        <w:t>Madelyn Young</w:t>
      </w:r>
      <w:r w:rsidR="0075174A">
        <w:rPr>
          <w:rFonts w:ascii="Century Gothic" w:hAnsi="Century Gothic"/>
          <w:b/>
        </w:rPr>
        <w:br/>
      </w:r>
      <w:r w:rsidR="00A80D99" w:rsidRPr="00450446">
        <w:rPr>
          <w:rFonts w:ascii="Century Gothic" w:hAnsi="Century Gothic"/>
          <w:b/>
          <w:lang w:val="en-US"/>
        </w:rPr>
        <w:t>T</w:t>
      </w:r>
      <w:r w:rsidR="00A80D99" w:rsidRPr="00450446">
        <w:rPr>
          <w:rFonts w:ascii="Century Gothic" w:hAnsi="Century Gothic"/>
          <w:lang w:val="en-US"/>
        </w:rPr>
        <w:t xml:space="preserve"> 815.469.9100</w:t>
      </w:r>
      <w:r w:rsidR="0075174A">
        <w:rPr>
          <w:rFonts w:ascii="Century Gothic" w:hAnsi="Century Gothic"/>
          <w:b/>
        </w:rPr>
        <w:br/>
      </w:r>
      <w:r w:rsidR="00A80D99" w:rsidRPr="00450446">
        <w:rPr>
          <w:rFonts w:ascii="Century Gothic" w:hAnsi="Century Gothic"/>
          <w:b/>
          <w:lang w:val="en-US"/>
        </w:rPr>
        <w:t xml:space="preserve">E </w:t>
      </w:r>
      <w:hyperlink r:id="rId20">
        <w:r w:rsidR="00A80D99" w:rsidRPr="00450446">
          <w:rPr>
            <w:rFonts w:ascii="Century Gothic" w:hAnsi="Century Gothic"/>
            <w:color w:val="0070C0"/>
            <w:u w:val="single"/>
            <w:lang w:val="en-US"/>
          </w:rPr>
          <w:t>john@greenhousedigitalpr.com</w:t>
        </w:r>
      </w:hyperlink>
      <w:r w:rsidR="0075174A">
        <w:rPr>
          <w:rFonts w:ascii="Century Gothic" w:hAnsi="Century Gothic"/>
          <w:b/>
        </w:rPr>
        <w:br/>
      </w:r>
      <w:r w:rsidR="00A80D99" w:rsidRPr="00450446">
        <w:rPr>
          <w:rFonts w:ascii="Century Gothic" w:hAnsi="Century Gothic"/>
          <w:b/>
          <w:lang w:val="en-US"/>
        </w:rPr>
        <w:t>E</w:t>
      </w:r>
      <w:r w:rsidR="00A80D99" w:rsidRPr="00450446">
        <w:rPr>
          <w:rFonts w:ascii="Century Gothic" w:hAnsi="Century Gothic"/>
          <w:lang w:val="en-US"/>
        </w:rPr>
        <w:t xml:space="preserve"> </w:t>
      </w:r>
      <w:hyperlink r:id="rId21" w:history="1">
        <w:r w:rsidR="0075174A" w:rsidRPr="00450446">
          <w:rPr>
            <w:rStyle w:val="Hyperlink"/>
            <w:rFonts w:ascii="Century Gothic" w:hAnsi="Century Gothic"/>
            <w:lang w:val="en-US"/>
          </w:rPr>
          <w:t>madelyn@greenhousedigitalpr.com</w:t>
        </w:r>
      </w:hyperlink>
    </w:p>
    <w:p w14:paraId="1CCF4DF5" w14:textId="2A4A60ED"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b/>
          <w:bCs/>
          <w:sz w:val="22"/>
          <w:szCs w:val="22"/>
        </w:rPr>
      </w:pPr>
      <w:r>
        <w:rPr>
          <w:rStyle w:val="normaltextrun"/>
          <w:rFonts w:ascii="Century Gothic" w:hAnsi="Century Gothic" w:cs="Segoe UI"/>
          <w:b/>
          <w:bCs/>
          <w:sz w:val="22"/>
          <w:szCs w:val="22"/>
        </w:rPr>
        <w:t>Canada</w:t>
      </w:r>
    </w:p>
    <w:p w14:paraId="62EABEFE" w14:textId="10080103" w:rsidR="00F61368" w:rsidRP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sz w:val="22"/>
          <w:szCs w:val="22"/>
        </w:rPr>
        <w:t>James Kinder</w:t>
      </w:r>
    </w:p>
    <w:p w14:paraId="1F3FF29C" w14:textId="456AB883"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Pr>
          <w:rStyle w:val="normaltextrun"/>
          <w:rFonts w:ascii="Century Gothic" w:hAnsi="Century Gothic" w:cs="Segoe UI"/>
          <w:b/>
          <w:bCs/>
          <w:sz w:val="22"/>
          <w:szCs w:val="22"/>
        </w:rPr>
        <w:t xml:space="preserve">T </w:t>
      </w:r>
      <w:r w:rsidRPr="00F61368">
        <w:rPr>
          <w:rStyle w:val="normaltextrun"/>
          <w:rFonts w:ascii="Century Gothic" w:hAnsi="Century Gothic" w:cs="Segoe UI"/>
          <w:sz w:val="22"/>
          <w:szCs w:val="22"/>
        </w:rPr>
        <w:t>647.</w:t>
      </w:r>
      <w:r>
        <w:rPr>
          <w:rStyle w:val="normaltextrun"/>
          <w:rFonts w:ascii="Century Gothic" w:hAnsi="Century Gothic" w:cs="Segoe UI"/>
          <w:sz w:val="22"/>
          <w:szCs w:val="22"/>
        </w:rPr>
        <w:t>847.7082</w:t>
      </w:r>
    </w:p>
    <w:p w14:paraId="5CC57E00" w14:textId="349C5F52" w:rsidR="00F61368" w:rsidRDefault="00F61368" w:rsidP="00F61368">
      <w:pPr>
        <w:pStyle w:val="paragraph"/>
        <w:spacing w:before="0" w:beforeAutospacing="0" w:after="0" w:afterAutospacing="0"/>
        <w:ind w:left="5040"/>
        <w:textAlignment w:val="baseline"/>
        <w:rPr>
          <w:rStyle w:val="normaltextrun"/>
          <w:rFonts w:ascii="Century Gothic" w:hAnsi="Century Gothic" w:cs="Segoe UI"/>
          <w:sz w:val="22"/>
          <w:szCs w:val="22"/>
        </w:rPr>
      </w:pPr>
      <w:r w:rsidRPr="00F61368">
        <w:rPr>
          <w:rStyle w:val="normaltextrun"/>
          <w:rFonts w:ascii="Century Gothic" w:hAnsi="Century Gothic" w:cs="Segoe UI"/>
          <w:b/>
          <w:bCs/>
          <w:sz w:val="22"/>
          <w:szCs w:val="22"/>
        </w:rPr>
        <w:t>E</w:t>
      </w:r>
      <w:r>
        <w:rPr>
          <w:rStyle w:val="normaltextrun"/>
          <w:rFonts w:ascii="Century Gothic" w:hAnsi="Century Gothic" w:cs="Segoe UI"/>
          <w:sz w:val="22"/>
          <w:szCs w:val="22"/>
        </w:rPr>
        <w:t xml:space="preserve"> </w:t>
      </w:r>
      <w:hyperlink r:id="rId22" w:history="1">
        <w:r w:rsidRPr="007E54C4">
          <w:rPr>
            <w:rStyle w:val="Hyperlink"/>
            <w:rFonts w:ascii="Century Gothic" w:hAnsi="Century Gothic" w:cs="Segoe UI"/>
            <w:sz w:val="22"/>
            <w:szCs w:val="22"/>
          </w:rPr>
          <w:t>james@birchallpr.com</w:t>
        </w:r>
      </w:hyperlink>
    </w:p>
    <w:p w14:paraId="3D2C888B" w14:textId="77777777" w:rsidR="00F61368" w:rsidRDefault="00F61368" w:rsidP="0075174A">
      <w:pPr>
        <w:pStyle w:val="paragraph"/>
        <w:spacing w:before="0" w:beforeAutospacing="0" w:after="0" w:afterAutospacing="0"/>
        <w:textAlignment w:val="baseline"/>
        <w:rPr>
          <w:rStyle w:val="normaltextrun"/>
          <w:rFonts w:ascii="Century Gothic" w:hAnsi="Century Gothic" w:cs="Segoe UI"/>
          <w:b/>
          <w:bCs/>
          <w:sz w:val="22"/>
          <w:szCs w:val="22"/>
        </w:rPr>
      </w:pPr>
    </w:p>
    <w:p w14:paraId="2FC6AB1C" w14:textId="2A61904B" w:rsidR="0075174A" w:rsidRPr="0075174A" w:rsidRDefault="0075174A" w:rsidP="0075174A">
      <w:pPr>
        <w:pStyle w:val="paragraph"/>
        <w:spacing w:before="0" w:beforeAutospacing="0" w:after="0" w:afterAutospacing="0"/>
        <w:textAlignment w:val="baseline"/>
        <w:rPr>
          <w:rStyle w:val="eop"/>
          <w:rFonts w:ascii="Century Gothic" w:hAnsi="Century Gothic" w:cs="Calibri"/>
          <w:sz w:val="22"/>
          <w:szCs w:val="22"/>
        </w:rPr>
      </w:pPr>
      <w:r w:rsidRPr="00883B63">
        <w:rPr>
          <w:rStyle w:val="normaltextrun"/>
          <w:rFonts w:ascii="Century Gothic" w:hAnsi="Century Gothic" w:cs="Segoe UI"/>
          <w:b/>
          <w:bCs/>
          <w:sz w:val="22"/>
          <w:szCs w:val="22"/>
        </w:rPr>
        <w:t>About Uponor</w:t>
      </w:r>
      <w:r w:rsidRPr="00883B63">
        <w:rPr>
          <w:rStyle w:val="scxw181478835"/>
          <w:rFonts w:ascii="Century Gothic" w:hAnsi="Century Gothic" w:cs="Segoe UI"/>
          <w:sz w:val="22"/>
          <w:szCs w:val="22"/>
        </w:rPr>
        <w:t> </w:t>
      </w:r>
      <w:r w:rsidRPr="00883B63">
        <w:rPr>
          <w:rFonts w:ascii="Century Gothic" w:hAnsi="Century Gothic" w:cs="Segoe UI"/>
          <w:sz w:val="22"/>
          <w:szCs w:val="22"/>
        </w:rPr>
        <w:br/>
      </w:r>
      <w:proofErr w:type="spellStart"/>
      <w:r w:rsidRPr="00883B63">
        <w:rPr>
          <w:rStyle w:val="normaltextrun"/>
          <w:rFonts w:ascii="Century Gothic" w:hAnsi="Century Gothic" w:cs="Segoe UI"/>
          <w:sz w:val="22"/>
          <w:szCs w:val="22"/>
        </w:rPr>
        <w:t>Uponor</w:t>
      </w:r>
      <w:proofErr w:type="spellEnd"/>
      <w:r w:rsidRPr="00883B63">
        <w:rPr>
          <w:rStyle w:val="normaltextrun"/>
          <w:rFonts w:ascii="Century Gothic" w:hAnsi="Century Gothic" w:cs="Segoe UI"/>
          <w:sz w:val="22"/>
          <w:szCs w:val="22"/>
        </w:rPr>
        <w:t xml:space="preserve"> is a leading global provider of solutions that efficiently and effectively move water through cities, buildings, and homes. We help customers in residential and commercial construction, municipalities, and utilities, be more productive – and continuously find new ways to conserve, manage</w:t>
      </w:r>
      <w:r w:rsidR="00745F6A">
        <w:rPr>
          <w:rStyle w:val="normaltextrun"/>
          <w:rFonts w:ascii="Century Gothic" w:hAnsi="Century Gothic" w:cs="Segoe UI"/>
          <w:sz w:val="22"/>
          <w:szCs w:val="22"/>
        </w:rPr>
        <w:t>,</w:t>
      </w:r>
      <w:r w:rsidRPr="00883B63">
        <w:rPr>
          <w:rStyle w:val="normaltextrun"/>
          <w:rFonts w:ascii="Century Gothic" w:hAnsi="Century Gothic" w:cs="Segoe UI"/>
          <w:sz w:val="22"/>
          <w:szCs w:val="22"/>
        </w:rPr>
        <w:t xml:space="preserve"> and provide water responsibly, unlocking its potential to provide comfort, health, and efficiency. Our safe drinking water, energy-efficient radiant heating and cooling systems, and reliable infrastructure solutions are sold in more than 80 countries. Uponor employs about 3,600 professionals in 26 countries in Europe and North America. In 2022, the company’s net sales totaled approximately €1.4 billion. Uponor Corporation is based in Finland and listed on Nasdaq Helsinki. Uponor is part of the Georg Fischer group, located in Schaffhausen (Switzerland). </w:t>
      </w:r>
      <w:hyperlink r:id="rId23" w:tgtFrame="_blank" w:history="1">
        <w:r w:rsidRPr="0075174A">
          <w:rPr>
            <w:rStyle w:val="normaltextrun"/>
            <w:rFonts w:ascii="Century Gothic" w:hAnsi="Century Gothic" w:cs="Segoe UI"/>
            <w:color w:val="0563C1"/>
            <w:sz w:val="22"/>
            <w:szCs w:val="22"/>
            <w:u w:val="single"/>
          </w:rPr>
          <w:t>www.uponorgroup.com</w:t>
        </w:r>
      </w:hyperlink>
      <w:r w:rsidRPr="0075174A">
        <w:rPr>
          <w:rStyle w:val="eop"/>
          <w:rFonts w:ascii="Century Gothic" w:hAnsi="Century Gothic" w:cs="Calibri"/>
          <w:sz w:val="22"/>
          <w:szCs w:val="22"/>
        </w:rPr>
        <w:t> </w:t>
      </w:r>
    </w:p>
    <w:p w14:paraId="63C85FC0" w14:textId="77777777" w:rsidR="0075174A" w:rsidRPr="0075174A" w:rsidRDefault="0075174A" w:rsidP="0075174A">
      <w:pPr>
        <w:pStyle w:val="paragraph"/>
        <w:spacing w:before="0" w:beforeAutospacing="0" w:after="0" w:afterAutospacing="0"/>
        <w:textAlignment w:val="baseline"/>
        <w:rPr>
          <w:rFonts w:ascii="Century Gothic" w:hAnsi="Century Gothic" w:cs="Segoe UI"/>
          <w:sz w:val="18"/>
          <w:szCs w:val="18"/>
        </w:rPr>
      </w:pPr>
    </w:p>
    <w:p w14:paraId="20917161" w14:textId="6D1B3116" w:rsidR="00302E13" w:rsidRPr="00DA2FD1" w:rsidRDefault="0075174A" w:rsidP="00DA2FD1">
      <w:pPr>
        <w:pStyle w:val="paragraph"/>
        <w:spacing w:before="0" w:beforeAutospacing="0" w:after="0" w:afterAutospacing="0"/>
        <w:textAlignment w:val="baseline"/>
        <w:rPr>
          <w:rFonts w:ascii="Century Gothic" w:hAnsi="Century Gothic" w:cs="Segoe UI"/>
          <w:sz w:val="18"/>
          <w:szCs w:val="18"/>
        </w:rPr>
      </w:pPr>
      <w:r w:rsidRPr="00883B63">
        <w:rPr>
          <w:rStyle w:val="normaltextrun"/>
          <w:rFonts w:ascii="Century Gothic" w:hAnsi="Century Gothic" w:cs="Segoe UI"/>
          <w:sz w:val="20"/>
          <w:szCs w:val="20"/>
        </w:rPr>
        <w:t>© 202</w:t>
      </w:r>
      <w:r w:rsidR="00DA2FD1">
        <w:rPr>
          <w:rStyle w:val="normaltextrun"/>
          <w:rFonts w:ascii="Century Gothic" w:hAnsi="Century Gothic" w:cs="Segoe UI"/>
          <w:sz w:val="20"/>
          <w:szCs w:val="20"/>
        </w:rPr>
        <w:t>4</w:t>
      </w:r>
      <w:r w:rsidRPr="00883B63">
        <w:rPr>
          <w:rStyle w:val="normaltextrun"/>
          <w:rFonts w:ascii="Century Gothic" w:hAnsi="Century Gothic" w:cs="Segoe UI"/>
          <w:sz w:val="20"/>
          <w:szCs w:val="20"/>
        </w:rPr>
        <w:t xml:space="preserve"> Uponor Inc.</w:t>
      </w:r>
      <w:r w:rsidRPr="00883B63">
        <w:rPr>
          <w:rStyle w:val="scxw181478835"/>
          <w:rFonts w:ascii="Century Gothic" w:hAnsi="Century Gothic" w:cs="Segoe UI"/>
          <w:sz w:val="20"/>
          <w:szCs w:val="20"/>
        </w:rPr>
        <w:t> </w:t>
      </w:r>
      <w:r w:rsidRPr="00883B63">
        <w:rPr>
          <w:rFonts w:ascii="Century Gothic" w:hAnsi="Century Gothic" w:cs="Segoe UI"/>
          <w:sz w:val="20"/>
          <w:szCs w:val="20"/>
        </w:rPr>
        <w:br/>
      </w:r>
      <w:r w:rsidRPr="00883B63">
        <w:rPr>
          <w:rStyle w:val="normaltextrun"/>
          <w:rFonts w:ascii="Century Gothic" w:hAnsi="Century Gothic" w:cs="Segoe UI"/>
          <w:sz w:val="20"/>
          <w:szCs w:val="20"/>
        </w:rPr>
        <w:t>Uponor is a trademark of Uponor Corporation and Uponor Inc.</w:t>
      </w:r>
      <w:r w:rsidRPr="00883B63">
        <w:rPr>
          <w:rStyle w:val="eop"/>
          <w:rFonts w:ascii="Century Gothic" w:hAnsi="Century Gothic" w:cs="Segoe UI"/>
          <w:sz w:val="20"/>
          <w:szCs w:val="20"/>
        </w:rPr>
        <w:t> </w:t>
      </w:r>
    </w:p>
    <w:sectPr w:rsidR="00302E13" w:rsidRPr="00DA2FD1" w:rsidSect="00AA3A40">
      <w:type w:val="continuous"/>
      <w:pgSz w:w="12240" w:h="15840"/>
      <w:pgMar w:top="1152"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3EAEF" w14:textId="77777777" w:rsidR="00F948A7" w:rsidRDefault="00F948A7">
      <w:pPr>
        <w:spacing w:line="240" w:lineRule="auto"/>
      </w:pPr>
      <w:r>
        <w:separator/>
      </w:r>
    </w:p>
  </w:endnote>
  <w:endnote w:type="continuationSeparator" w:id="0">
    <w:p w14:paraId="45964D1F" w14:textId="77777777" w:rsidR="00F948A7" w:rsidRDefault="00F948A7">
      <w:pPr>
        <w:spacing w:line="240" w:lineRule="auto"/>
      </w:pPr>
      <w:r>
        <w:continuationSeparator/>
      </w:r>
    </w:p>
  </w:endnote>
  <w:endnote w:type="continuationNotice" w:id="1">
    <w:p w14:paraId="148361BE" w14:textId="77777777" w:rsidR="00F948A7" w:rsidRDefault="00F948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42F" w14:textId="77777777" w:rsidR="00452996" w:rsidRDefault="0045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6D27" w14:textId="77777777" w:rsidR="00452996" w:rsidRDefault="0045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D7B9" w14:textId="77777777" w:rsidR="00452996" w:rsidRDefault="0045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B85E" w14:textId="77777777" w:rsidR="00F948A7" w:rsidRDefault="00F948A7">
      <w:pPr>
        <w:spacing w:line="240" w:lineRule="auto"/>
      </w:pPr>
      <w:r>
        <w:separator/>
      </w:r>
    </w:p>
  </w:footnote>
  <w:footnote w:type="continuationSeparator" w:id="0">
    <w:p w14:paraId="43B6CBAF" w14:textId="77777777" w:rsidR="00F948A7" w:rsidRDefault="00F948A7">
      <w:pPr>
        <w:spacing w:line="240" w:lineRule="auto"/>
      </w:pPr>
      <w:r>
        <w:continuationSeparator/>
      </w:r>
    </w:p>
  </w:footnote>
  <w:footnote w:type="continuationNotice" w:id="1">
    <w:p w14:paraId="599611E4" w14:textId="77777777" w:rsidR="00F948A7" w:rsidRDefault="00F948A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599A" w14:textId="77777777" w:rsidR="00452996" w:rsidRDefault="004529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0E787" w14:textId="77777777" w:rsidR="00452996" w:rsidRDefault="004529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4FF3" w14:textId="77777777" w:rsidR="00452996" w:rsidRDefault="004529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5"/>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E13"/>
    <w:rsid w:val="00002178"/>
    <w:rsid w:val="00005CC4"/>
    <w:rsid w:val="00006CA7"/>
    <w:rsid w:val="000126BF"/>
    <w:rsid w:val="00015268"/>
    <w:rsid w:val="00017224"/>
    <w:rsid w:val="000223A3"/>
    <w:rsid w:val="00024209"/>
    <w:rsid w:val="00024464"/>
    <w:rsid w:val="00024C69"/>
    <w:rsid w:val="0002595B"/>
    <w:rsid w:val="00037B32"/>
    <w:rsid w:val="00041610"/>
    <w:rsid w:val="00041F0D"/>
    <w:rsid w:val="000444A1"/>
    <w:rsid w:val="00052250"/>
    <w:rsid w:val="00052F11"/>
    <w:rsid w:val="00053921"/>
    <w:rsid w:val="000665A4"/>
    <w:rsid w:val="000704DA"/>
    <w:rsid w:val="000907F6"/>
    <w:rsid w:val="00093AF5"/>
    <w:rsid w:val="000A1A50"/>
    <w:rsid w:val="000A5694"/>
    <w:rsid w:val="000A7DC4"/>
    <w:rsid w:val="000B496C"/>
    <w:rsid w:val="000B52B8"/>
    <w:rsid w:val="000C4872"/>
    <w:rsid w:val="000C52AF"/>
    <w:rsid w:val="000C7963"/>
    <w:rsid w:val="000D2456"/>
    <w:rsid w:val="000D59CA"/>
    <w:rsid w:val="000D5E48"/>
    <w:rsid w:val="000D7DBE"/>
    <w:rsid w:val="000F1936"/>
    <w:rsid w:val="000F5E24"/>
    <w:rsid w:val="00103BA0"/>
    <w:rsid w:val="00106574"/>
    <w:rsid w:val="0011087F"/>
    <w:rsid w:val="00110C4F"/>
    <w:rsid w:val="00113028"/>
    <w:rsid w:val="0011359A"/>
    <w:rsid w:val="00114155"/>
    <w:rsid w:val="00120EF7"/>
    <w:rsid w:val="0012234E"/>
    <w:rsid w:val="001239A3"/>
    <w:rsid w:val="00124821"/>
    <w:rsid w:val="00130B0B"/>
    <w:rsid w:val="00131934"/>
    <w:rsid w:val="001338F1"/>
    <w:rsid w:val="0013716F"/>
    <w:rsid w:val="00141D6A"/>
    <w:rsid w:val="00147F5B"/>
    <w:rsid w:val="001532D0"/>
    <w:rsid w:val="00154EB7"/>
    <w:rsid w:val="001624D5"/>
    <w:rsid w:val="00165423"/>
    <w:rsid w:val="00165BC3"/>
    <w:rsid w:val="001662A8"/>
    <w:rsid w:val="00171167"/>
    <w:rsid w:val="00177983"/>
    <w:rsid w:val="00182877"/>
    <w:rsid w:val="00184C33"/>
    <w:rsid w:val="0018574B"/>
    <w:rsid w:val="00186422"/>
    <w:rsid w:val="0019245C"/>
    <w:rsid w:val="001A062A"/>
    <w:rsid w:val="001A5369"/>
    <w:rsid w:val="001B0E9C"/>
    <w:rsid w:val="001B462F"/>
    <w:rsid w:val="001C15A2"/>
    <w:rsid w:val="001D039E"/>
    <w:rsid w:val="001D0FD6"/>
    <w:rsid w:val="001D7B14"/>
    <w:rsid w:val="001E109C"/>
    <w:rsid w:val="001E1A64"/>
    <w:rsid w:val="001F0F0C"/>
    <w:rsid w:val="001F1CCC"/>
    <w:rsid w:val="001F20EE"/>
    <w:rsid w:val="001F29D6"/>
    <w:rsid w:val="001F4CE4"/>
    <w:rsid w:val="00200720"/>
    <w:rsid w:val="00203986"/>
    <w:rsid w:val="00207D8F"/>
    <w:rsid w:val="002129A6"/>
    <w:rsid w:val="00216E60"/>
    <w:rsid w:val="00220B02"/>
    <w:rsid w:val="00240236"/>
    <w:rsid w:val="00240CB4"/>
    <w:rsid w:val="002450FC"/>
    <w:rsid w:val="002451BB"/>
    <w:rsid w:val="00246964"/>
    <w:rsid w:val="00251954"/>
    <w:rsid w:val="00251CA2"/>
    <w:rsid w:val="0025497C"/>
    <w:rsid w:val="00270EB1"/>
    <w:rsid w:val="00274635"/>
    <w:rsid w:val="00275A08"/>
    <w:rsid w:val="002775E8"/>
    <w:rsid w:val="00284273"/>
    <w:rsid w:val="00290332"/>
    <w:rsid w:val="00293C27"/>
    <w:rsid w:val="002A0A2D"/>
    <w:rsid w:val="002A1B21"/>
    <w:rsid w:val="002A1D39"/>
    <w:rsid w:val="002A1F11"/>
    <w:rsid w:val="002A4B22"/>
    <w:rsid w:val="002B7626"/>
    <w:rsid w:val="002C1B95"/>
    <w:rsid w:val="002C3026"/>
    <w:rsid w:val="002C3465"/>
    <w:rsid w:val="002C52E6"/>
    <w:rsid w:val="002D037C"/>
    <w:rsid w:val="002D213C"/>
    <w:rsid w:val="002D564F"/>
    <w:rsid w:val="002D7992"/>
    <w:rsid w:val="002E3531"/>
    <w:rsid w:val="002E6EF9"/>
    <w:rsid w:val="002F4F96"/>
    <w:rsid w:val="003004EF"/>
    <w:rsid w:val="00300524"/>
    <w:rsid w:val="00302C38"/>
    <w:rsid w:val="00302E13"/>
    <w:rsid w:val="00306137"/>
    <w:rsid w:val="00311791"/>
    <w:rsid w:val="00316DED"/>
    <w:rsid w:val="003215EB"/>
    <w:rsid w:val="00326A65"/>
    <w:rsid w:val="00326B5D"/>
    <w:rsid w:val="0032713E"/>
    <w:rsid w:val="00334A04"/>
    <w:rsid w:val="00334B89"/>
    <w:rsid w:val="00334CA7"/>
    <w:rsid w:val="00341C7D"/>
    <w:rsid w:val="0034489F"/>
    <w:rsid w:val="00351F0E"/>
    <w:rsid w:val="003626FB"/>
    <w:rsid w:val="003673AB"/>
    <w:rsid w:val="00374491"/>
    <w:rsid w:val="00381621"/>
    <w:rsid w:val="00385C02"/>
    <w:rsid w:val="0038794D"/>
    <w:rsid w:val="003923B9"/>
    <w:rsid w:val="003B0C7E"/>
    <w:rsid w:val="003B4F9C"/>
    <w:rsid w:val="003B60FE"/>
    <w:rsid w:val="003B7C0D"/>
    <w:rsid w:val="003C4BE0"/>
    <w:rsid w:val="003D39F4"/>
    <w:rsid w:val="003D5092"/>
    <w:rsid w:val="003E442B"/>
    <w:rsid w:val="003E4831"/>
    <w:rsid w:val="003E5297"/>
    <w:rsid w:val="003E5DC3"/>
    <w:rsid w:val="003F2F92"/>
    <w:rsid w:val="003F73F7"/>
    <w:rsid w:val="003F7B4C"/>
    <w:rsid w:val="00400B44"/>
    <w:rsid w:val="00401E7A"/>
    <w:rsid w:val="00402E9B"/>
    <w:rsid w:val="00404991"/>
    <w:rsid w:val="004071D5"/>
    <w:rsid w:val="00415F3C"/>
    <w:rsid w:val="00420A5C"/>
    <w:rsid w:val="00421E42"/>
    <w:rsid w:val="00434986"/>
    <w:rsid w:val="00441775"/>
    <w:rsid w:val="004429C2"/>
    <w:rsid w:val="00447085"/>
    <w:rsid w:val="00450446"/>
    <w:rsid w:val="00452996"/>
    <w:rsid w:val="004560BD"/>
    <w:rsid w:val="004569E0"/>
    <w:rsid w:val="004715DA"/>
    <w:rsid w:val="00471C11"/>
    <w:rsid w:val="00476E29"/>
    <w:rsid w:val="004863B3"/>
    <w:rsid w:val="004A0F07"/>
    <w:rsid w:val="004A1034"/>
    <w:rsid w:val="004A2458"/>
    <w:rsid w:val="004A335B"/>
    <w:rsid w:val="004A5659"/>
    <w:rsid w:val="004A5D1F"/>
    <w:rsid w:val="004A628E"/>
    <w:rsid w:val="004A6CB3"/>
    <w:rsid w:val="004B3061"/>
    <w:rsid w:val="004B55EF"/>
    <w:rsid w:val="004B57A1"/>
    <w:rsid w:val="004C33CE"/>
    <w:rsid w:val="004C41A1"/>
    <w:rsid w:val="004C5B4A"/>
    <w:rsid w:val="004C6578"/>
    <w:rsid w:val="004C74E5"/>
    <w:rsid w:val="004D2670"/>
    <w:rsid w:val="004D3A37"/>
    <w:rsid w:val="004D5BAD"/>
    <w:rsid w:val="004F1844"/>
    <w:rsid w:val="004F26C9"/>
    <w:rsid w:val="004F2BE8"/>
    <w:rsid w:val="004F3A43"/>
    <w:rsid w:val="0050000A"/>
    <w:rsid w:val="00504B55"/>
    <w:rsid w:val="00507665"/>
    <w:rsid w:val="00511009"/>
    <w:rsid w:val="00511E03"/>
    <w:rsid w:val="005129B7"/>
    <w:rsid w:val="00517DB2"/>
    <w:rsid w:val="005215D4"/>
    <w:rsid w:val="005331E3"/>
    <w:rsid w:val="005514CE"/>
    <w:rsid w:val="00573274"/>
    <w:rsid w:val="00577D72"/>
    <w:rsid w:val="00583306"/>
    <w:rsid w:val="00584E31"/>
    <w:rsid w:val="0058746F"/>
    <w:rsid w:val="00590853"/>
    <w:rsid w:val="005B1D8C"/>
    <w:rsid w:val="005B35C7"/>
    <w:rsid w:val="005B4A4E"/>
    <w:rsid w:val="005C61EB"/>
    <w:rsid w:val="005C6F86"/>
    <w:rsid w:val="005D04D2"/>
    <w:rsid w:val="005D634F"/>
    <w:rsid w:val="005E5F9E"/>
    <w:rsid w:val="005E60EA"/>
    <w:rsid w:val="005E7678"/>
    <w:rsid w:val="005E7A4E"/>
    <w:rsid w:val="005F53C8"/>
    <w:rsid w:val="006012E9"/>
    <w:rsid w:val="00601FBC"/>
    <w:rsid w:val="00602192"/>
    <w:rsid w:val="00602C1F"/>
    <w:rsid w:val="006045CB"/>
    <w:rsid w:val="00605EB8"/>
    <w:rsid w:val="00612696"/>
    <w:rsid w:val="00612BD6"/>
    <w:rsid w:val="00613EA0"/>
    <w:rsid w:val="006214EF"/>
    <w:rsid w:val="00622706"/>
    <w:rsid w:val="0062700C"/>
    <w:rsid w:val="0063108D"/>
    <w:rsid w:val="006312B7"/>
    <w:rsid w:val="00632780"/>
    <w:rsid w:val="00634FDB"/>
    <w:rsid w:val="006410CE"/>
    <w:rsid w:val="006411B5"/>
    <w:rsid w:val="0064347B"/>
    <w:rsid w:val="00652C0A"/>
    <w:rsid w:val="0065781D"/>
    <w:rsid w:val="00657934"/>
    <w:rsid w:val="006602BB"/>
    <w:rsid w:val="006603F4"/>
    <w:rsid w:val="00663543"/>
    <w:rsid w:val="00681B2A"/>
    <w:rsid w:val="00683201"/>
    <w:rsid w:val="00685E79"/>
    <w:rsid w:val="006A6A8C"/>
    <w:rsid w:val="006A769A"/>
    <w:rsid w:val="006A7D31"/>
    <w:rsid w:val="006B5415"/>
    <w:rsid w:val="006B6720"/>
    <w:rsid w:val="006B6F7F"/>
    <w:rsid w:val="006C1CDD"/>
    <w:rsid w:val="006D1343"/>
    <w:rsid w:val="006D3F44"/>
    <w:rsid w:val="006F2486"/>
    <w:rsid w:val="0070035F"/>
    <w:rsid w:val="00703BDA"/>
    <w:rsid w:val="00707264"/>
    <w:rsid w:val="0070747A"/>
    <w:rsid w:val="00712048"/>
    <w:rsid w:val="00722F15"/>
    <w:rsid w:val="00727EBE"/>
    <w:rsid w:val="00727F56"/>
    <w:rsid w:val="00730A3F"/>
    <w:rsid w:val="007349EB"/>
    <w:rsid w:val="007401C8"/>
    <w:rsid w:val="0074056A"/>
    <w:rsid w:val="00745F6A"/>
    <w:rsid w:val="00747435"/>
    <w:rsid w:val="0075174A"/>
    <w:rsid w:val="00754EE2"/>
    <w:rsid w:val="00755CD0"/>
    <w:rsid w:val="0075709E"/>
    <w:rsid w:val="00766C9A"/>
    <w:rsid w:val="00770A89"/>
    <w:rsid w:val="0077655C"/>
    <w:rsid w:val="00783D65"/>
    <w:rsid w:val="007865EE"/>
    <w:rsid w:val="007A517A"/>
    <w:rsid w:val="007A6F1E"/>
    <w:rsid w:val="007A7530"/>
    <w:rsid w:val="007B20C6"/>
    <w:rsid w:val="007B607F"/>
    <w:rsid w:val="007B6604"/>
    <w:rsid w:val="007C5C37"/>
    <w:rsid w:val="007D6B29"/>
    <w:rsid w:val="007E70FF"/>
    <w:rsid w:val="007E7683"/>
    <w:rsid w:val="007F0CDD"/>
    <w:rsid w:val="007F1B6E"/>
    <w:rsid w:val="007F674F"/>
    <w:rsid w:val="00801C13"/>
    <w:rsid w:val="00806C8F"/>
    <w:rsid w:val="008107D4"/>
    <w:rsid w:val="00817E54"/>
    <w:rsid w:val="008208B2"/>
    <w:rsid w:val="00823482"/>
    <w:rsid w:val="008249DB"/>
    <w:rsid w:val="00826A7F"/>
    <w:rsid w:val="00830EE3"/>
    <w:rsid w:val="00830EE8"/>
    <w:rsid w:val="008313E9"/>
    <w:rsid w:val="0083374D"/>
    <w:rsid w:val="008342A7"/>
    <w:rsid w:val="00837658"/>
    <w:rsid w:val="00841C4D"/>
    <w:rsid w:val="00844FDB"/>
    <w:rsid w:val="00860E7D"/>
    <w:rsid w:val="008648A1"/>
    <w:rsid w:val="0086751B"/>
    <w:rsid w:val="00867C7E"/>
    <w:rsid w:val="0087184F"/>
    <w:rsid w:val="00871860"/>
    <w:rsid w:val="00871C1E"/>
    <w:rsid w:val="00873A20"/>
    <w:rsid w:val="00875A97"/>
    <w:rsid w:val="008778BD"/>
    <w:rsid w:val="00882009"/>
    <w:rsid w:val="00883B63"/>
    <w:rsid w:val="00884A7D"/>
    <w:rsid w:val="0088568B"/>
    <w:rsid w:val="00887576"/>
    <w:rsid w:val="00897C5E"/>
    <w:rsid w:val="008A1102"/>
    <w:rsid w:val="008A3CD6"/>
    <w:rsid w:val="008A6533"/>
    <w:rsid w:val="008B18ED"/>
    <w:rsid w:val="008B423E"/>
    <w:rsid w:val="008B782B"/>
    <w:rsid w:val="008C09D7"/>
    <w:rsid w:val="008C360E"/>
    <w:rsid w:val="008C3BAC"/>
    <w:rsid w:val="008D049F"/>
    <w:rsid w:val="008D1FC3"/>
    <w:rsid w:val="008D3EC5"/>
    <w:rsid w:val="008D5FFF"/>
    <w:rsid w:val="008D7BDE"/>
    <w:rsid w:val="008F447A"/>
    <w:rsid w:val="008F5E10"/>
    <w:rsid w:val="00900E74"/>
    <w:rsid w:val="00902D0E"/>
    <w:rsid w:val="00903859"/>
    <w:rsid w:val="009042AB"/>
    <w:rsid w:val="00907386"/>
    <w:rsid w:val="009157EB"/>
    <w:rsid w:val="00916250"/>
    <w:rsid w:val="0092505E"/>
    <w:rsid w:val="0092645D"/>
    <w:rsid w:val="00934C22"/>
    <w:rsid w:val="009374BD"/>
    <w:rsid w:val="00940D3E"/>
    <w:rsid w:val="00950B2F"/>
    <w:rsid w:val="009519CD"/>
    <w:rsid w:val="009633AF"/>
    <w:rsid w:val="009720E2"/>
    <w:rsid w:val="009728C2"/>
    <w:rsid w:val="00980E97"/>
    <w:rsid w:val="00982E50"/>
    <w:rsid w:val="00984B5B"/>
    <w:rsid w:val="0099461E"/>
    <w:rsid w:val="00995DF8"/>
    <w:rsid w:val="00995E88"/>
    <w:rsid w:val="009A4D05"/>
    <w:rsid w:val="009B092F"/>
    <w:rsid w:val="009B4E48"/>
    <w:rsid w:val="009C4F96"/>
    <w:rsid w:val="009E2C64"/>
    <w:rsid w:val="009F1803"/>
    <w:rsid w:val="009F362F"/>
    <w:rsid w:val="009F6E2F"/>
    <w:rsid w:val="00A067A9"/>
    <w:rsid w:val="00A151AF"/>
    <w:rsid w:val="00A1566D"/>
    <w:rsid w:val="00A213A7"/>
    <w:rsid w:val="00A215DD"/>
    <w:rsid w:val="00A21BB4"/>
    <w:rsid w:val="00A22357"/>
    <w:rsid w:val="00A35A1B"/>
    <w:rsid w:val="00A52E51"/>
    <w:rsid w:val="00A5742C"/>
    <w:rsid w:val="00A63F3D"/>
    <w:rsid w:val="00A7379B"/>
    <w:rsid w:val="00A7422C"/>
    <w:rsid w:val="00A77F54"/>
    <w:rsid w:val="00A80D99"/>
    <w:rsid w:val="00A8192C"/>
    <w:rsid w:val="00A81E6B"/>
    <w:rsid w:val="00A84005"/>
    <w:rsid w:val="00A86583"/>
    <w:rsid w:val="00A87572"/>
    <w:rsid w:val="00A946E7"/>
    <w:rsid w:val="00A954C7"/>
    <w:rsid w:val="00AA3A40"/>
    <w:rsid w:val="00AA7C6D"/>
    <w:rsid w:val="00AB00DA"/>
    <w:rsid w:val="00AB08DC"/>
    <w:rsid w:val="00AB378B"/>
    <w:rsid w:val="00AB509F"/>
    <w:rsid w:val="00AB5A46"/>
    <w:rsid w:val="00AC0D7D"/>
    <w:rsid w:val="00AC3B09"/>
    <w:rsid w:val="00AC7DD3"/>
    <w:rsid w:val="00AD71AE"/>
    <w:rsid w:val="00AE0311"/>
    <w:rsid w:val="00AE08C5"/>
    <w:rsid w:val="00AE68EC"/>
    <w:rsid w:val="00AF3422"/>
    <w:rsid w:val="00AF4E95"/>
    <w:rsid w:val="00B259FB"/>
    <w:rsid w:val="00B26E4D"/>
    <w:rsid w:val="00B31472"/>
    <w:rsid w:val="00B32BE9"/>
    <w:rsid w:val="00B35D4A"/>
    <w:rsid w:val="00B4365A"/>
    <w:rsid w:val="00B55E7A"/>
    <w:rsid w:val="00B5603B"/>
    <w:rsid w:val="00B5659A"/>
    <w:rsid w:val="00B606AC"/>
    <w:rsid w:val="00B70AA1"/>
    <w:rsid w:val="00B72C0D"/>
    <w:rsid w:val="00B72DDC"/>
    <w:rsid w:val="00B80917"/>
    <w:rsid w:val="00B82257"/>
    <w:rsid w:val="00B8281D"/>
    <w:rsid w:val="00B863E5"/>
    <w:rsid w:val="00B86571"/>
    <w:rsid w:val="00B93C60"/>
    <w:rsid w:val="00B9469B"/>
    <w:rsid w:val="00BA0068"/>
    <w:rsid w:val="00BA104B"/>
    <w:rsid w:val="00BA210F"/>
    <w:rsid w:val="00BA4A80"/>
    <w:rsid w:val="00BA73B4"/>
    <w:rsid w:val="00BA7EDB"/>
    <w:rsid w:val="00BA7F72"/>
    <w:rsid w:val="00BB02C5"/>
    <w:rsid w:val="00BB2B64"/>
    <w:rsid w:val="00BC6526"/>
    <w:rsid w:val="00BD69B2"/>
    <w:rsid w:val="00BE26B1"/>
    <w:rsid w:val="00BE2AD7"/>
    <w:rsid w:val="00BE2D2A"/>
    <w:rsid w:val="00BF64DF"/>
    <w:rsid w:val="00C02628"/>
    <w:rsid w:val="00C06A46"/>
    <w:rsid w:val="00C109A6"/>
    <w:rsid w:val="00C164EB"/>
    <w:rsid w:val="00C16EDF"/>
    <w:rsid w:val="00C1734A"/>
    <w:rsid w:val="00C24BD9"/>
    <w:rsid w:val="00C34C0F"/>
    <w:rsid w:val="00C37EBF"/>
    <w:rsid w:val="00C40DC3"/>
    <w:rsid w:val="00C453FE"/>
    <w:rsid w:val="00C4745C"/>
    <w:rsid w:val="00C52B6C"/>
    <w:rsid w:val="00C605F5"/>
    <w:rsid w:val="00C60975"/>
    <w:rsid w:val="00C7071A"/>
    <w:rsid w:val="00C72F3A"/>
    <w:rsid w:val="00C7493C"/>
    <w:rsid w:val="00C81792"/>
    <w:rsid w:val="00C81F5A"/>
    <w:rsid w:val="00C85DDA"/>
    <w:rsid w:val="00C86CCB"/>
    <w:rsid w:val="00C8700B"/>
    <w:rsid w:val="00C93407"/>
    <w:rsid w:val="00C946B8"/>
    <w:rsid w:val="00CA269C"/>
    <w:rsid w:val="00CC4271"/>
    <w:rsid w:val="00CC4FE4"/>
    <w:rsid w:val="00CD1A38"/>
    <w:rsid w:val="00CD3310"/>
    <w:rsid w:val="00CD38C5"/>
    <w:rsid w:val="00CD5777"/>
    <w:rsid w:val="00CD5E0F"/>
    <w:rsid w:val="00CD767D"/>
    <w:rsid w:val="00CF0FEF"/>
    <w:rsid w:val="00CF1733"/>
    <w:rsid w:val="00D0565A"/>
    <w:rsid w:val="00D05C5E"/>
    <w:rsid w:val="00D05CBE"/>
    <w:rsid w:val="00D1067C"/>
    <w:rsid w:val="00D135DF"/>
    <w:rsid w:val="00D1406B"/>
    <w:rsid w:val="00D220F4"/>
    <w:rsid w:val="00D26419"/>
    <w:rsid w:val="00D32037"/>
    <w:rsid w:val="00D36F01"/>
    <w:rsid w:val="00D51B78"/>
    <w:rsid w:val="00D60A4F"/>
    <w:rsid w:val="00D6176E"/>
    <w:rsid w:val="00D62ADF"/>
    <w:rsid w:val="00D66613"/>
    <w:rsid w:val="00D725BD"/>
    <w:rsid w:val="00D72988"/>
    <w:rsid w:val="00D7604C"/>
    <w:rsid w:val="00D771B1"/>
    <w:rsid w:val="00D81DCC"/>
    <w:rsid w:val="00D8458A"/>
    <w:rsid w:val="00D8716F"/>
    <w:rsid w:val="00D876A8"/>
    <w:rsid w:val="00D93832"/>
    <w:rsid w:val="00DA2FD1"/>
    <w:rsid w:val="00DA4C9F"/>
    <w:rsid w:val="00DB0AF3"/>
    <w:rsid w:val="00DB4BF9"/>
    <w:rsid w:val="00DC2AAB"/>
    <w:rsid w:val="00DC461E"/>
    <w:rsid w:val="00DC77CC"/>
    <w:rsid w:val="00DD2F17"/>
    <w:rsid w:val="00DD37C9"/>
    <w:rsid w:val="00DD3B2A"/>
    <w:rsid w:val="00DE19F3"/>
    <w:rsid w:val="00DE37FF"/>
    <w:rsid w:val="00DE6871"/>
    <w:rsid w:val="00DF5267"/>
    <w:rsid w:val="00DF5907"/>
    <w:rsid w:val="00DF6F36"/>
    <w:rsid w:val="00E02718"/>
    <w:rsid w:val="00E04B08"/>
    <w:rsid w:val="00E10AFD"/>
    <w:rsid w:val="00E12045"/>
    <w:rsid w:val="00E1646E"/>
    <w:rsid w:val="00E168F2"/>
    <w:rsid w:val="00E23C32"/>
    <w:rsid w:val="00E24BA0"/>
    <w:rsid w:val="00E25187"/>
    <w:rsid w:val="00E254D7"/>
    <w:rsid w:val="00E31B23"/>
    <w:rsid w:val="00E31E9B"/>
    <w:rsid w:val="00E32465"/>
    <w:rsid w:val="00E324E6"/>
    <w:rsid w:val="00E41E17"/>
    <w:rsid w:val="00E43822"/>
    <w:rsid w:val="00E4585C"/>
    <w:rsid w:val="00E51CCF"/>
    <w:rsid w:val="00E5284A"/>
    <w:rsid w:val="00E62298"/>
    <w:rsid w:val="00E70331"/>
    <w:rsid w:val="00E73B01"/>
    <w:rsid w:val="00E80A37"/>
    <w:rsid w:val="00E86927"/>
    <w:rsid w:val="00E906C1"/>
    <w:rsid w:val="00E90B08"/>
    <w:rsid w:val="00E90F63"/>
    <w:rsid w:val="00E92AF6"/>
    <w:rsid w:val="00E94832"/>
    <w:rsid w:val="00E957AD"/>
    <w:rsid w:val="00EA3AED"/>
    <w:rsid w:val="00EA4A55"/>
    <w:rsid w:val="00EB0A8B"/>
    <w:rsid w:val="00EB18C5"/>
    <w:rsid w:val="00EB30CC"/>
    <w:rsid w:val="00EB3907"/>
    <w:rsid w:val="00EB3ABF"/>
    <w:rsid w:val="00EC0A2B"/>
    <w:rsid w:val="00EC6705"/>
    <w:rsid w:val="00ED1886"/>
    <w:rsid w:val="00ED784C"/>
    <w:rsid w:val="00EE17B3"/>
    <w:rsid w:val="00EE3A7E"/>
    <w:rsid w:val="00EF4205"/>
    <w:rsid w:val="00EF5539"/>
    <w:rsid w:val="00F0097C"/>
    <w:rsid w:val="00F03802"/>
    <w:rsid w:val="00F04F13"/>
    <w:rsid w:val="00F17979"/>
    <w:rsid w:val="00F17C43"/>
    <w:rsid w:val="00F21B52"/>
    <w:rsid w:val="00F2297E"/>
    <w:rsid w:val="00F31F69"/>
    <w:rsid w:val="00F33747"/>
    <w:rsid w:val="00F422F9"/>
    <w:rsid w:val="00F47C2F"/>
    <w:rsid w:val="00F52E3D"/>
    <w:rsid w:val="00F55576"/>
    <w:rsid w:val="00F55D17"/>
    <w:rsid w:val="00F57568"/>
    <w:rsid w:val="00F60913"/>
    <w:rsid w:val="00F61368"/>
    <w:rsid w:val="00F71DAB"/>
    <w:rsid w:val="00F77F32"/>
    <w:rsid w:val="00F82BCB"/>
    <w:rsid w:val="00F8435F"/>
    <w:rsid w:val="00F948A7"/>
    <w:rsid w:val="00FA1486"/>
    <w:rsid w:val="00FA6170"/>
    <w:rsid w:val="00FA6225"/>
    <w:rsid w:val="00FA6A6C"/>
    <w:rsid w:val="00FB1117"/>
    <w:rsid w:val="00FC26C4"/>
    <w:rsid w:val="00FC493C"/>
    <w:rsid w:val="00FC55DD"/>
    <w:rsid w:val="00FC6232"/>
    <w:rsid w:val="00FC728C"/>
    <w:rsid w:val="00FC7871"/>
    <w:rsid w:val="00FD14A2"/>
    <w:rsid w:val="00FD21F2"/>
    <w:rsid w:val="00FD41BE"/>
    <w:rsid w:val="00FD540F"/>
    <w:rsid w:val="00FE5C7C"/>
    <w:rsid w:val="00FF3B47"/>
    <w:rsid w:val="03E0B9E1"/>
    <w:rsid w:val="04009EA0"/>
    <w:rsid w:val="05B1F816"/>
    <w:rsid w:val="0926784B"/>
    <w:rsid w:val="0BD137D9"/>
    <w:rsid w:val="12583712"/>
    <w:rsid w:val="16E748BE"/>
    <w:rsid w:val="1AAC31A7"/>
    <w:rsid w:val="1B609E84"/>
    <w:rsid w:val="22B3FBBB"/>
    <w:rsid w:val="29E66097"/>
    <w:rsid w:val="2EB3FD25"/>
    <w:rsid w:val="319C3332"/>
    <w:rsid w:val="3FBA942A"/>
    <w:rsid w:val="4C7A7AD2"/>
    <w:rsid w:val="5448B897"/>
    <w:rsid w:val="5BD9E885"/>
    <w:rsid w:val="65242A2C"/>
    <w:rsid w:val="66C7CC60"/>
    <w:rsid w:val="6A95C666"/>
    <w:rsid w:val="70E9735C"/>
    <w:rsid w:val="765C121B"/>
    <w:rsid w:val="7BB3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1C9C"/>
  <w15:docId w15:val="{BC246407-6DF2-4850-B6C2-0116615FD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6559E"/>
    <w:pPr>
      <w:ind w:left="720"/>
      <w:contextualSpacing/>
    </w:pPr>
  </w:style>
  <w:style w:type="paragraph" w:styleId="Header">
    <w:name w:val="header"/>
    <w:basedOn w:val="Normal"/>
    <w:link w:val="HeaderChar"/>
    <w:uiPriority w:val="99"/>
    <w:unhideWhenUsed/>
    <w:rsid w:val="00E115EE"/>
    <w:pPr>
      <w:tabs>
        <w:tab w:val="center" w:pos="4680"/>
        <w:tab w:val="right" w:pos="9360"/>
      </w:tabs>
      <w:spacing w:line="240" w:lineRule="auto"/>
    </w:pPr>
  </w:style>
  <w:style w:type="character" w:customStyle="1" w:styleId="HeaderChar">
    <w:name w:val="Header Char"/>
    <w:basedOn w:val="DefaultParagraphFont"/>
    <w:link w:val="Header"/>
    <w:uiPriority w:val="99"/>
    <w:rsid w:val="00E115EE"/>
  </w:style>
  <w:style w:type="paragraph" w:styleId="Footer">
    <w:name w:val="footer"/>
    <w:basedOn w:val="Normal"/>
    <w:link w:val="FooterChar"/>
    <w:uiPriority w:val="99"/>
    <w:unhideWhenUsed/>
    <w:rsid w:val="00E115EE"/>
    <w:pPr>
      <w:tabs>
        <w:tab w:val="center" w:pos="4680"/>
        <w:tab w:val="right" w:pos="9360"/>
      </w:tabs>
      <w:spacing w:line="240" w:lineRule="auto"/>
    </w:pPr>
  </w:style>
  <w:style w:type="character" w:customStyle="1" w:styleId="FooterChar">
    <w:name w:val="Footer Char"/>
    <w:basedOn w:val="DefaultParagraphFont"/>
    <w:link w:val="Footer"/>
    <w:uiPriority w:val="99"/>
    <w:rsid w:val="00E115EE"/>
  </w:style>
  <w:style w:type="character" w:styleId="Hyperlink">
    <w:name w:val="Hyperlink"/>
    <w:basedOn w:val="DefaultParagraphFont"/>
    <w:uiPriority w:val="99"/>
    <w:unhideWhenUsed/>
    <w:rsid w:val="00BF6F00"/>
    <w:rPr>
      <w:color w:val="0070C0"/>
      <w:u w:val="single"/>
    </w:rPr>
  </w:style>
  <w:style w:type="character" w:customStyle="1" w:styleId="UnresolvedMention1">
    <w:name w:val="Unresolved Mention1"/>
    <w:basedOn w:val="DefaultParagraphFont"/>
    <w:uiPriority w:val="99"/>
    <w:semiHidden/>
    <w:unhideWhenUsed/>
    <w:rsid w:val="00BF6F00"/>
    <w:rPr>
      <w:color w:val="605E5C"/>
      <w:shd w:val="clear" w:color="auto" w:fill="E1DFDD"/>
    </w:rPr>
  </w:style>
  <w:style w:type="paragraph" w:styleId="BalloonText">
    <w:name w:val="Balloon Text"/>
    <w:basedOn w:val="Normal"/>
    <w:link w:val="BalloonTextChar"/>
    <w:uiPriority w:val="99"/>
    <w:semiHidden/>
    <w:unhideWhenUsed/>
    <w:rsid w:val="00AC1E3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1E36"/>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BC1FC7"/>
    <w:rPr>
      <w:color w:val="800080" w:themeColor="followedHyperlink"/>
      <w:u w:val="single"/>
    </w:rPr>
  </w:style>
  <w:style w:type="paragraph" w:customStyle="1" w:styleId="Default">
    <w:name w:val="Default"/>
    <w:rsid w:val="00282B20"/>
    <w:pPr>
      <w:autoSpaceDE w:val="0"/>
      <w:autoSpaceDN w:val="0"/>
      <w:adjustRightInd w:val="0"/>
      <w:spacing w:line="240" w:lineRule="auto"/>
    </w:pPr>
    <w:rPr>
      <w:rFonts w:eastAsia="Cambria"/>
      <w:color w:val="000000"/>
      <w:sz w:val="24"/>
      <w:szCs w:val="24"/>
      <w:lang w:val="en-US" w:eastAsia="zh-CN"/>
    </w:rPr>
  </w:style>
  <w:style w:type="paragraph" w:styleId="NormalWeb">
    <w:name w:val="Normal (Web)"/>
    <w:basedOn w:val="Normal"/>
    <w:uiPriority w:val="99"/>
    <w:unhideWhenUsed/>
    <w:rsid w:val="006B39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10A6B"/>
    <w:rPr>
      <w:sz w:val="16"/>
      <w:szCs w:val="16"/>
    </w:rPr>
  </w:style>
  <w:style w:type="paragraph" w:styleId="CommentText">
    <w:name w:val="annotation text"/>
    <w:basedOn w:val="Normal"/>
    <w:link w:val="CommentTextChar"/>
    <w:uiPriority w:val="99"/>
    <w:unhideWhenUsed/>
    <w:rsid w:val="00910A6B"/>
    <w:pPr>
      <w:spacing w:line="240" w:lineRule="auto"/>
    </w:pPr>
    <w:rPr>
      <w:sz w:val="20"/>
      <w:szCs w:val="20"/>
    </w:rPr>
  </w:style>
  <w:style w:type="character" w:customStyle="1" w:styleId="CommentTextChar">
    <w:name w:val="Comment Text Char"/>
    <w:basedOn w:val="DefaultParagraphFont"/>
    <w:link w:val="CommentText"/>
    <w:uiPriority w:val="99"/>
    <w:rsid w:val="00910A6B"/>
    <w:rPr>
      <w:sz w:val="20"/>
      <w:szCs w:val="20"/>
    </w:rPr>
  </w:style>
  <w:style w:type="paragraph" w:styleId="CommentSubject">
    <w:name w:val="annotation subject"/>
    <w:basedOn w:val="CommentText"/>
    <w:next w:val="CommentText"/>
    <w:link w:val="CommentSubjectChar"/>
    <w:uiPriority w:val="99"/>
    <w:semiHidden/>
    <w:unhideWhenUsed/>
    <w:rsid w:val="00910A6B"/>
    <w:rPr>
      <w:b/>
      <w:bCs/>
    </w:rPr>
  </w:style>
  <w:style w:type="character" w:customStyle="1" w:styleId="CommentSubjectChar">
    <w:name w:val="Comment Subject Char"/>
    <w:basedOn w:val="CommentTextChar"/>
    <w:link w:val="CommentSubject"/>
    <w:uiPriority w:val="99"/>
    <w:semiHidden/>
    <w:rsid w:val="00910A6B"/>
    <w:rPr>
      <w:b/>
      <w:bCs/>
      <w:sz w:val="20"/>
      <w:szCs w:val="20"/>
    </w:rPr>
  </w:style>
  <w:style w:type="character" w:styleId="UnresolvedMention">
    <w:name w:val="Unresolved Mention"/>
    <w:basedOn w:val="DefaultParagraphFont"/>
    <w:uiPriority w:val="99"/>
    <w:semiHidden/>
    <w:unhideWhenUsed/>
    <w:rsid w:val="00FC728C"/>
    <w:rPr>
      <w:color w:val="605E5C"/>
      <w:shd w:val="clear" w:color="auto" w:fill="E1DFDD"/>
    </w:rPr>
  </w:style>
  <w:style w:type="character" w:customStyle="1" w:styleId="normaltextrun">
    <w:name w:val="normaltextrun"/>
    <w:basedOn w:val="DefaultParagraphFont"/>
    <w:rsid w:val="0025497C"/>
  </w:style>
  <w:style w:type="paragraph" w:customStyle="1" w:styleId="paragraph">
    <w:name w:val="paragraph"/>
    <w:basedOn w:val="Normal"/>
    <w:rsid w:val="007517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xw181478835">
    <w:name w:val="scxw181478835"/>
    <w:basedOn w:val="DefaultParagraphFont"/>
    <w:rsid w:val="0075174A"/>
  </w:style>
  <w:style w:type="character" w:customStyle="1" w:styleId="eop">
    <w:name w:val="eop"/>
    <w:basedOn w:val="DefaultParagraphFont"/>
    <w:rsid w:val="0075174A"/>
  </w:style>
  <w:style w:type="character" w:styleId="Strong">
    <w:name w:val="Strong"/>
    <w:basedOn w:val="DefaultParagraphFont"/>
    <w:uiPriority w:val="22"/>
    <w:qFormat/>
    <w:rsid w:val="001D7B14"/>
    <w:rPr>
      <w:b/>
      <w:bCs/>
    </w:rPr>
  </w:style>
  <w:style w:type="paragraph" w:styleId="Revision">
    <w:name w:val="Revision"/>
    <w:hidden/>
    <w:uiPriority w:val="99"/>
    <w:semiHidden/>
    <w:rsid w:val="00873A20"/>
    <w:pPr>
      <w:spacing w:line="240" w:lineRule="auto"/>
    </w:pPr>
  </w:style>
  <w:style w:type="character" w:styleId="Mention">
    <w:name w:val="Mention"/>
    <w:basedOn w:val="DefaultParagraphFont"/>
    <w:uiPriority w:val="99"/>
    <w:unhideWhenUsed/>
    <w:rsid w:val="00873A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2768">
      <w:bodyDiv w:val="1"/>
      <w:marLeft w:val="0"/>
      <w:marRight w:val="0"/>
      <w:marTop w:val="0"/>
      <w:marBottom w:val="0"/>
      <w:divBdr>
        <w:top w:val="none" w:sz="0" w:space="0" w:color="auto"/>
        <w:left w:val="none" w:sz="0" w:space="0" w:color="auto"/>
        <w:bottom w:val="none" w:sz="0" w:space="0" w:color="auto"/>
        <w:right w:val="none" w:sz="0" w:space="0" w:color="auto"/>
      </w:divBdr>
      <w:divsChild>
        <w:div w:id="492062756">
          <w:marLeft w:val="0"/>
          <w:marRight w:val="0"/>
          <w:marTop w:val="0"/>
          <w:marBottom w:val="0"/>
          <w:divBdr>
            <w:top w:val="none" w:sz="0" w:space="0" w:color="auto"/>
            <w:left w:val="none" w:sz="0" w:space="0" w:color="auto"/>
            <w:bottom w:val="none" w:sz="0" w:space="0" w:color="auto"/>
            <w:right w:val="none" w:sz="0" w:space="0" w:color="auto"/>
          </w:divBdr>
        </w:div>
        <w:div w:id="916288748">
          <w:marLeft w:val="0"/>
          <w:marRight w:val="0"/>
          <w:marTop w:val="0"/>
          <w:marBottom w:val="0"/>
          <w:divBdr>
            <w:top w:val="none" w:sz="0" w:space="0" w:color="auto"/>
            <w:left w:val="none" w:sz="0" w:space="0" w:color="auto"/>
            <w:bottom w:val="none" w:sz="0" w:space="0" w:color="auto"/>
            <w:right w:val="none" w:sz="0" w:space="0" w:color="auto"/>
          </w:divBdr>
        </w:div>
      </w:divsChild>
    </w:div>
    <w:div w:id="1065644208">
      <w:bodyDiv w:val="1"/>
      <w:marLeft w:val="0"/>
      <w:marRight w:val="0"/>
      <w:marTop w:val="0"/>
      <w:marBottom w:val="0"/>
      <w:divBdr>
        <w:top w:val="none" w:sz="0" w:space="0" w:color="auto"/>
        <w:left w:val="none" w:sz="0" w:space="0" w:color="auto"/>
        <w:bottom w:val="none" w:sz="0" w:space="0" w:color="auto"/>
        <w:right w:val="none" w:sz="0" w:space="0" w:color="auto"/>
      </w:divBdr>
    </w:div>
    <w:div w:id="1562330298">
      <w:bodyDiv w:val="1"/>
      <w:marLeft w:val="0"/>
      <w:marRight w:val="0"/>
      <w:marTop w:val="0"/>
      <w:marBottom w:val="0"/>
      <w:divBdr>
        <w:top w:val="none" w:sz="0" w:space="0" w:color="auto"/>
        <w:left w:val="none" w:sz="0" w:space="0" w:color="auto"/>
        <w:bottom w:val="none" w:sz="0" w:space="0" w:color="auto"/>
        <w:right w:val="none" w:sz="0" w:space="0" w:color="auto"/>
      </w:divBdr>
    </w:div>
    <w:div w:id="201791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madelyn@greenhousedigitalpr.com" TargetMode="External"/><Relationship Id="rId7" Type="http://schemas.openxmlformats.org/officeDocument/2006/relationships/webSettings" Target="webSettings.xml"/><Relationship Id="rId12" Type="http://schemas.openxmlformats.org/officeDocument/2006/relationships/hyperlink" Target="https://ahr24.mapyourshow.com/8_0/exhibitor/exhibitor-details.cfm?ExhID=2687AHR"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john@greenhousedigitalp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ponor.com/en-us/solutions/uponor-pex/uponor-aquapex-red-and-blue-pip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uponorgroup.com/" TargetMode="External"/><Relationship Id="rId10" Type="http://schemas.openxmlformats.org/officeDocument/2006/relationships/image" Target="media/image1.jpg"/><Relationship Id="rId19" Type="http://schemas.openxmlformats.org/officeDocument/2006/relationships/hyperlink" Target="mailto:courtney.hieb@uponor.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james@birchall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MoEnxC/Ftv3g21wRz6JDiPyiTA==">AMUW2mWudbCyUbZGhOtIcXApf3SZMKJrukq0I+Wa4yeZSYL61rm1Mlw+mF6Og4Yv6L6A84w1GEmUkbnK1dv2jPyAHC0y1M8OqhkT0uM84A7klKZVol1ttGY8JIUH809GZrrX+EF1AOZv</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1" ma:contentTypeDescription="Create a new document." ma:contentTypeScope="" ma:versionID="9529c5817908822a1a83d25e7ed893b2">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55683AC0-DCD0-400D-8733-5BEE157E9A40}">
  <ds:schemaRefs>
    <ds:schemaRef ds:uri="http://schemas.microsoft.com/sharepoint/v3/contenttype/forms"/>
  </ds:schemaRefs>
</ds:datastoreItem>
</file>

<file path=customXml/itemProps3.xml><?xml version="1.0" encoding="utf-8"?>
<ds:datastoreItem xmlns:ds="http://schemas.openxmlformats.org/officeDocument/2006/customXml" ds:itemID="{7E289AFA-B2D5-44AD-85AB-664C138DA3E2}">
  <ds:schemaRefs>
    <ds:schemaRef ds:uri="http://schemas.microsoft.com/office/2006/metadata/properties"/>
    <ds:schemaRef ds:uri="http://www.w3.org/2000/xmlns/"/>
    <ds:schemaRef ds:uri="9d408699-a0af-449b-a2e7-64936346af08"/>
    <ds:schemaRef ds:uri="http://schemas.microsoft.com/office/infopath/2007/PartnerControls"/>
    <ds:schemaRef ds:uri="http://www.w3.org/2001/XMLSchema-instance"/>
    <ds:schemaRef ds:uri="3f69e8a5-b7af-472f-8aad-4af2e47e98df"/>
  </ds:schemaRefs>
</ds:datastoreItem>
</file>

<file path=customXml/itemProps4.xml><?xml version="1.0" encoding="utf-8"?>
<ds:datastoreItem xmlns:ds="http://schemas.openxmlformats.org/officeDocument/2006/customXml" ds:itemID="{F8E2D503-BFEA-490E-A6BE-E834D425BD2C}">
  <ds:schemaRefs>
    <ds:schemaRef ds:uri="http://schemas.microsoft.com/office/2006/metadata/contentType"/>
    <ds:schemaRef ds:uri="http://schemas.microsoft.com/office/2006/metadata/properties/metaAttributes"/>
    <ds:schemaRef ds:uri="http://www.w3.org/2000/xmlns/"/>
    <ds:schemaRef ds:uri="http://www.w3.org/2001/XMLSchema"/>
    <ds:schemaRef ds:uri="9d408699-a0af-449b-a2e7-64936346af08"/>
    <ds:schemaRef ds:uri="3b4266b0-0215-4427-b735-51c20f6a0f05"/>
    <ds:schemaRef ds:uri="3f69e8a5-b7af-472f-8aad-4af2e47e98d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473</Words>
  <Characters>2839</Characters>
  <Application>Microsoft Office Word</Application>
  <DocSecurity>0</DocSecurity>
  <Lines>74</Lines>
  <Paragraphs>27</Paragraphs>
  <ScaleCrop>false</ScaleCrop>
  <HeadingPairs>
    <vt:vector size="2" baseType="variant">
      <vt:variant>
        <vt:lpstr>Title</vt:lpstr>
      </vt:variant>
      <vt:variant>
        <vt:i4>1</vt:i4>
      </vt:variant>
    </vt:vector>
  </HeadingPairs>
  <TitlesOfParts>
    <vt:vector size="1" baseType="lpstr">
      <vt:lpstr/>
    </vt:vector>
  </TitlesOfParts>
  <Manager/>
  <Company>Uponor Corporation</Company>
  <LinksUpToDate>false</LinksUpToDate>
  <CharactersWithSpaces>3285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Randy Baum</cp:lastModifiedBy>
  <cp:revision>3</cp:revision>
  <dcterms:created xsi:type="dcterms:W3CDTF">2024-01-11T16:27:00Z</dcterms:created>
  <dcterms:modified xsi:type="dcterms:W3CDTF">2024-01-15T17:12:00Z</dcterms:modified>
  <cp:category/>
</cp:coreProperties>
</file>